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E007" w14:textId="77777777" w:rsidR="00A41D9B" w:rsidRDefault="00337997">
      <w:pPr>
        <w:rPr>
          <w:rStyle w:val="NormalCharacter"/>
          <w:rFonts w:ascii="Times New Roman" w:eastAsia="方正小标宋简体" w:hAnsi="Times New Roman"/>
          <w:color w:val="000000"/>
          <w:kern w:val="0"/>
          <w:sz w:val="36"/>
          <w:szCs w:val="36"/>
        </w:rPr>
      </w:pPr>
      <w:r>
        <w:rPr>
          <w:rStyle w:val="NormalCharacter"/>
          <w:rFonts w:ascii="Times New Roman" w:eastAsia="黑体" w:hAnsi="Times New Roman"/>
          <w:sz w:val="32"/>
          <w:szCs w:val="32"/>
        </w:rPr>
        <w:t xml:space="preserve">                                    </w:t>
      </w:r>
      <w:r>
        <w:rPr>
          <w:rStyle w:val="NormalCharacter"/>
          <w:rFonts w:ascii="Times New Roman" w:eastAsia="方正小标宋简体" w:hAnsi="Times New Roman"/>
          <w:color w:val="000000"/>
          <w:kern w:val="0"/>
          <w:sz w:val="36"/>
          <w:szCs w:val="36"/>
        </w:rPr>
        <w:t>报</w:t>
      </w:r>
      <w:r>
        <w:rPr>
          <w:rStyle w:val="NormalCharacter"/>
          <w:rFonts w:ascii="Times New Roman" w:eastAsia="方正小标宋简体" w:hAnsi="Times New Roman"/>
          <w:color w:val="000000"/>
          <w:kern w:val="0"/>
          <w:sz w:val="36"/>
          <w:szCs w:val="36"/>
        </w:rPr>
        <w:t xml:space="preserve"> </w:t>
      </w:r>
      <w:r>
        <w:rPr>
          <w:rStyle w:val="NormalCharacter"/>
          <w:rFonts w:ascii="Times New Roman" w:eastAsia="方正小标宋简体" w:hAnsi="Times New Roman"/>
          <w:color w:val="000000"/>
          <w:kern w:val="0"/>
          <w:sz w:val="36"/>
          <w:szCs w:val="36"/>
        </w:rPr>
        <w:t>价</w:t>
      </w:r>
      <w:r>
        <w:rPr>
          <w:rStyle w:val="NormalCharacter"/>
          <w:rFonts w:ascii="Times New Roman" w:eastAsia="方正小标宋简体" w:hAnsi="Times New Roman"/>
          <w:color w:val="000000"/>
          <w:kern w:val="0"/>
          <w:sz w:val="36"/>
          <w:szCs w:val="36"/>
        </w:rPr>
        <w:t xml:space="preserve"> </w:t>
      </w:r>
      <w:r>
        <w:rPr>
          <w:rStyle w:val="NormalCharacter"/>
          <w:rFonts w:ascii="Times New Roman" w:eastAsia="方正小标宋简体" w:hAnsi="Times New Roman"/>
          <w:color w:val="000000"/>
          <w:kern w:val="0"/>
          <w:sz w:val="36"/>
          <w:szCs w:val="36"/>
        </w:rPr>
        <w:t>响</w:t>
      </w:r>
      <w:r>
        <w:rPr>
          <w:rStyle w:val="NormalCharacter"/>
          <w:rFonts w:ascii="Times New Roman" w:eastAsia="方正小标宋简体" w:hAnsi="Times New Roman"/>
          <w:color w:val="000000"/>
          <w:kern w:val="0"/>
          <w:sz w:val="36"/>
          <w:szCs w:val="36"/>
        </w:rPr>
        <w:t xml:space="preserve"> </w:t>
      </w:r>
      <w:r>
        <w:rPr>
          <w:rStyle w:val="NormalCharacter"/>
          <w:rFonts w:ascii="Times New Roman" w:eastAsia="方正小标宋简体" w:hAnsi="Times New Roman"/>
          <w:color w:val="000000"/>
          <w:kern w:val="0"/>
          <w:sz w:val="36"/>
          <w:szCs w:val="36"/>
        </w:rPr>
        <w:t>应</w:t>
      </w:r>
      <w:r>
        <w:rPr>
          <w:rStyle w:val="NormalCharacter"/>
          <w:rFonts w:ascii="Times New Roman" w:eastAsia="方正小标宋简体" w:hAnsi="Times New Roman"/>
          <w:color w:val="000000"/>
          <w:kern w:val="0"/>
          <w:sz w:val="36"/>
          <w:szCs w:val="36"/>
        </w:rPr>
        <w:t xml:space="preserve"> </w:t>
      </w:r>
      <w:r>
        <w:rPr>
          <w:rStyle w:val="NormalCharacter"/>
          <w:rFonts w:ascii="Times New Roman" w:eastAsia="方正小标宋简体" w:hAnsi="Times New Roman"/>
          <w:color w:val="000000"/>
          <w:kern w:val="0"/>
          <w:sz w:val="36"/>
          <w:szCs w:val="36"/>
        </w:rPr>
        <w:t>表</w:t>
      </w:r>
    </w:p>
    <w:tbl>
      <w:tblPr>
        <w:tblpPr w:leftFromText="180" w:rightFromText="180" w:vertAnchor="text" w:horzAnchor="page" w:tblpX="1296" w:tblpY="1269"/>
        <w:tblOverlap w:val="never"/>
        <w:tblW w:w="14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2"/>
        <w:gridCol w:w="8435"/>
        <w:gridCol w:w="1467"/>
        <w:gridCol w:w="1526"/>
      </w:tblGrid>
      <w:tr w:rsidR="00A41D9B" w14:paraId="28AE688A" w14:textId="77777777">
        <w:trPr>
          <w:trHeight w:val="619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59A4" w14:textId="77777777" w:rsidR="00A41D9B" w:rsidRDefault="00337997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技术支持服务名称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6AE09" w14:textId="77777777" w:rsidR="00A41D9B" w:rsidRDefault="00337997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主要技术指标要求及服务需求内容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F77B8" w14:textId="77777777" w:rsidR="00A41D9B" w:rsidRDefault="00337997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单价（报价机构填写）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0AF9F" w14:textId="77777777" w:rsidR="00A41D9B" w:rsidRDefault="00337997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总价（报价机构填写）</w:t>
            </w:r>
          </w:p>
        </w:tc>
      </w:tr>
      <w:tr w:rsidR="00A41D9B" w14:paraId="25D814A4" w14:textId="77777777">
        <w:trPr>
          <w:trHeight w:val="759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D40B0" w14:textId="77777777" w:rsidR="00A41D9B" w:rsidRDefault="00337997">
            <w:pPr>
              <w:ind w:firstLineChars="100" w:firstLine="241"/>
              <w:jc w:val="center"/>
              <w:rPr>
                <w:rStyle w:val="NormalCharacter"/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专著出版服务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76F83" w14:textId="1544407C" w:rsidR="00A41D9B" w:rsidRDefault="00337997">
            <w:pPr>
              <w:ind w:firstLineChars="200" w:firstLine="480"/>
              <w:jc w:val="left"/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为进一步沉淀</w:t>
            </w:r>
            <w:r w:rsidR="00453807">
              <w:rPr>
                <w:rStyle w:val="NormalCharacter"/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卫星激光测高技术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成果，拟出版专著《</w:t>
            </w:r>
            <w:r w:rsidR="00453807" w:rsidRPr="00453807">
              <w:rPr>
                <w:rStyle w:val="NormalCharacter"/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对地观测卫星激光测高产品体系及质量控制研究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》（暂定名），要求如下：</w:t>
            </w:r>
          </w:p>
          <w:p w14:paraId="18DDCAAF" w14:textId="77777777" w:rsidR="00A41D9B" w:rsidRPr="0027572E" w:rsidRDefault="00337997">
            <w:pPr>
              <w:numPr>
                <w:ilvl w:val="0"/>
                <w:numId w:val="1"/>
              </w:numPr>
              <w:jc w:val="left"/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27572E"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产品描述</w:t>
            </w:r>
          </w:p>
          <w:p w14:paraId="0FB56A1A" w14:textId="77777777" w:rsidR="00A41D9B" w:rsidRPr="0027572E" w:rsidRDefault="00337997">
            <w:pPr>
              <w:ind w:firstLineChars="200" w:firstLine="480"/>
              <w:jc w:val="left"/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27572E"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规格：</w:t>
            </w:r>
            <w:r w:rsidRPr="0027572E"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184mm×260mm</w:t>
            </w:r>
          </w:p>
          <w:p w14:paraId="3DB428B5" w14:textId="77777777" w:rsidR="00A41D9B" w:rsidRPr="0027572E" w:rsidRDefault="00337997">
            <w:pPr>
              <w:ind w:firstLineChars="200" w:firstLine="480"/>
              <w:jc w:val="left"/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27572E"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开本：正</w:t>
            </w:r>
            <w:r w:rsidRPr="0027572E"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16</w:t>
            </w:r>
            <w:r w:rsidRPr="0027572E"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开，约</w:t>
            </w:r>
            <w:r w:rsidRPr="0027572E">
              <w:rPr>
                <w:rStyle w:val="NormalCharacter"/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27572E"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8</w:t>
            </w:r>
            <w:r w:rsidRPr="0027572E"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万字（约</w:t>
            </w:r>
            <w:r w:rsidRPr="0027572E"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120</w:t>
            </w:r>
            <w:r w:rsidRPr="0027572E"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页，</w:t>
            </w:r>
            <w:r w:rsidRPr="0027572E"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7.5</w:t>
            </w:r>
            <w:r w:rsidRPr="0027572E"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个印张）</w:t>
            </w:r>
          </w:p>
          <w:p w14:paraId="438A899C" w14:textId="77777777" w:rsidR="00A41D9B" w:rsidRPr="0027572E" w:rsidRDefault="00337997">
            <w:pPr>
              <w:ind w:firstLineChars="200" w:firstLine="480"/>
              <w:jc w:val="left"/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27572E"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用纸：正文</w:t>
            </w:r>
            <w:r w:rsidRPr="0027572E">
              <w:rPr>
                <w:rStyle w:val="NormalCharacter"/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8</w:t>
            </w:r>
            <w:r w:rsidRPr="0027572E"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</w:t>
            </w:r>
            <w:r w:rsidRPr="0027572E"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克</w:t>
            </w:r>
            <w:r w:rsidRPr="0027572E">
              <w:rPr>
                <w:rStyle w:val="NormalCharacter"/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胶版</w:t>
            </w:r>
            <w:r w:rsidRPr="0027572E"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纸，封面</w:t>
            </w:r>
            <w:r w:rsidRPr="0027572E"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</w:t>
            </w:r>
            <w:r w:rsidRPr="0027572E">
              <w:rPr>
                <w:rStyle w:val="NormalCharacter"/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</w:t>
            </w:r>
            <w:r w:rsidRPr="0027572E"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</w:t>
            </w:r>
            <w:r w:rsidRPr="0027572E"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克铜版纸</w:t>
            </w:r>
          </w:p>
          <w:p w14:paraId="34CE080E" w14:textId="77777777" w:rsidR="00A41D9B" w:rsidRPr="0027572E" w:rsidRDefault="00337997">
            <w:pPr>
              <w:ind w:firstLineChars="200" w:firstLine="480"/>
              <w:jc w:val="left"/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27572E"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印装工艺：正文单色印刷、封面四色印刷（覆光膜），无线胶订、平装</w:t>
            </w:r>
          </w:p>
          <w:p w14:paraId="5F17C784" w14:textId="77777777" w:rsidR="00A41D9B" w:rsidRPr="0027572E" w:rsidRDefault="00337997">
            <w:pPr>
              <w:ind w:firstLineChars="200" w:firstLine="480"/>
              <w:jc w:val="left"/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27572E"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印数：</w:t>
            </w:r>
            <w:r w:rsidRPr="0027572E"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1000</w:t>
            </w:r>
            <w:r w:rsidRPr="0027572E"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册</w:t>
            </w:r>
          </w:p>
          <w:p w14:paraId="2E4E0944" w14:textId="77777777" w:rsidR="00A41D9B" w:rsidRDefault="00337997">
            <w:pPr>
              <w:numPr>
                <w:ilvl w:val="0"/>
                <w:numId w:val="1"/>
              </w:numPr>
              <w:jc w:val="left"/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编印工作</w:t>
            </w:r>
          </w:p>
          <w:p w14:paraId="02C64847" w14:textId="77777777" w:rsidR="00A41D9B" w:rsidRDefault="00337997">
            <w:pPr>
              <w:ind w:firstLineChars="200" w:firstLine="480"/>
              <w:jc w:val="left"/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图书文字内容编辑、校对；图书版式设计、排版、修改，封面设计；图件绘制、修改；地图绘制、送审；图书印刷、装订及运送配送等。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F85B7" w14:textId="77777777" w:rsidR="00A41D9B" w:rsidRDefault="00A41D9B">
            <w:pPr>
              <w:jc w:val="left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9809F" w14:textId="77777777" w:rsidR="00A41D9B" w:rsidRDefault="00A41D9B">
            <w:pPr>
              <w:jc w:val="left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A41D9B" w14:paraId="70D32E1F" w14:textId="77777777">
        <w:trPr>
          <w:trHeight w:val="9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CADB5" w14:textId="77777777" w:rsidR="00A41D9B" w:rsidRDefault="00337997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0DDF2" w14:textId="77777777" w:rsidR="00A41D9B" w:rsidRDefault="00337997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小写：</w:t>
            </w:r>
            <w:r>
              <w:rPr>
                <w:rStyle w:val="NormalCharacter"/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Style w:val="NormalCharacter"/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Style w:val="NormalCharacter"/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Style w:val="NormalCharacter"/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大写：</w:t>
            </w:r>
            <w:r>
              <w:rPr>
                <w:rStyle w:val="NormalCharacter"/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Style w:val="NormalCharacter"/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元整</w:t>
            </w:r>
            <w:r>
              <w:rPr>
                <w:rStyle w:val="NormalCharacter"/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5F69" w14:textId="77777777" w:rsidR="00A41D9B" w:rsidRDefault="00A41D9B">
            <w:pPr>
              <w:jc w:val="center"/>
              <w:rPr>
                <w:rStyle w:val="NormalCharacter"/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C1876" w14:textId="77777777" w:rsidR="00A41D9B" w:rsidRDefault="00A41D9B">
            <w:pPr>
              <w:jc w:val="center"/>
              <w:rPr>
                <w:rStyle w:val="NormalCharacter"/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41D9B" w14:paraId="36480212" w14:textId="77777777">
        <w:trPr>
          <w:trHeight w:val="234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517F" w14:textId="77777777" w:rsidR="00A41D9B" w:rsidRDefault="00337997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资格要求</w:t>
            </w:r>
          </w:p>
        </w:tc>
        <w:tc>
          <w:tcPr>
            <w:tcW w:w="1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C6740" w14:textId="77777777" w:rsidR="00A41D9B" w:rsidRDefault="00337997">
            <w:pPr>
              <w:pStyle w:val="179"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响应人必须符合以下规定：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  <w:t>1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）具有独立承担民事责任的能力；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  <w:t>2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）具有履行合同所必需的设备和专业技术能力；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  <w:t>3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）在经营活动中没有重大违法记录；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br/>
              <w:t>4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）法律、行政法规规定的其他条件。</w:t>
            </w:r>
          </w:p>
          <w:p w14:paraId="3421F4AB" w14:textId="77777777" w:rsidR="00A41D9B" w:rsidRDefault="00337997">
            <w:pPr>
              <w:pStyle w:val="179"/>
              <w:numPr>
                <w:ilvl w:val="0"/>
                <w:numId w:val="2"/>
              </w:numPr>
              <w:ind w:firstLineChars="0"/>
              <w:jc w:val="left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存在下列情况的任何机构，不得参与本项目投标：</w:t>
            </w:r>
          </w:p>
          <w:p w14:paraId="15B4059D" w14:textId="77777777" w:rsidR="00A41D9B" w:rsidRDefault="00337997">
            <w:pPr>
              <w:pStyle w:val="179"/>
              <w:ind w:firstLineChars="0"/>
              <w:jc w:val="left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列入失信被执行人、重大税收违法案件当事人名单、政府采购严重违法失信行为记录名单的。</w:t>
            </w:r>
          </w:p>
        </w:tc>
      </w:tr>
      <w:tr w:rsidR="00A41D9B" w14:paraId="4D0F0494" w14:textId="77777777">
        <w:trPr>
          <w:trHeight w:val="9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4290" w14:textId="77777777" w:rsidR="00A41D9B" w:rsidRDefault="00337997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成果交付及要求</w:t>
            </w:r>
          </w:p>
        </w:tc>
        <w:tc>
          <w:tcPr>
            <w:tcW w:w="1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A2F82" w14:textId="3A1E94C6" w:rsidR="00A41D9B" w:rsidRDefault="00337997">
            <w:pPr>
              <w:numPr>
                <w:ilvl w:val="0"/>
                <w:numId w:val="3"/>
              </w:numPr>
              <w:jc w:val="left"/>
              <w:textAlignment w:val="center"/>
              <w:rPr>
                <w:rStyle w:val="NormalCharacter"/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执行期限：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年</w:t>
            </w:r>
            <w:r w:rsidR="00376827"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月至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</w:t>
            </w:r>
            <w:r w:rsidR="00376827"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 w:rsidR="00376827"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Style w:val="NormalCharacter"/>
                <w:rFonts w:ascii="Times New Roman" w:eastAsia="仿宋_GB2312" w:hAnsi="Times New Roman"/>
                <w:kern w:val="0"/>
                <w:sz w:val="24"/>
                <w:szCs w:val="24"/>
              </w:rPr>
              <w:t>。</w:t>
            </w:r>
          </w:p>
          <w:p w14:paraId="2FFD539D" w14:textId="77777777" w:rsidR="00A41D9B" w:rsidRDefault="00337997">
            <w:pPr>
              <w:numPr>
                <w:ilvl w:val="0"/>
                <w:numId w:val="3"/>
              </w:numPr>
              <w:jc w:val="left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成果形式：图书。</w:t>
            </w:r>
          </w:p>
          <w:p w14:paraId="247D6928" w14:textId="51D8BF03" w:rsidR="00A41D9B" w:rsidRDefault="00337997">
            <w:pPr>
              <w:numPr>
                <w:ilvl w:val="0"/>
                <w:numId w:val="3"/>
              </w:numPr>
              <w:jc w:val="left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交付时间：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</w:t>
            </w:r>
            <w:r w:rsidR="00376827"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年</w:t>
            </w:r>
            <w:r w:rsidR="00376827"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 w:rsidR="00A76788"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日前。</w:t>
            </w:r>
          </w:p>
          <w:p w14:paraId="7A37E311" w14:textId="77777777" w:rsidR="00A41D9B" w:rsidRDefault="00337997">
            <w:pPr>
              <w:numPr>
                <w:ilvl w:val="0"/>
                <w:numId w:val="3"/>
              </w:numPr>
              <w:jc w:val="left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交付地点：北京市海淀区</w:t>
            </w:r>
            <w:proofErr w:type="gramStart"/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紫竹院百胜</w:t>
            </w:r>
            <w:proofErr w:type="gramEnd"/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村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号。</w:t>
            </w:r>
          </w:p>
        </w:tc>
      </w:tr>
      <w:tr w:rsidR="00A41D9B" w14:paraId="0A1A81A2" w14:textId="77777777">
        <w:trPr>
          <w:trHeight w:val="48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F6FEA" w14:textId="77777777" w:rsidR="00A41D9B" w:rsidRDefault="00337997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付款方式</w:t>
            </w:r>
          </w:p>
        </w:tc>
        <w:tc>
          <w:tcPr>
            <w:tcW w:w="1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54F28" w14:textId="77777777" w:rsidR="00A41D9B" w:rsidRDefault="00337997">
            <w:pPr>
              <w:jc w:val="left"/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签合同拨付。</w:t>
            </w:r>
          </w:p>
        </w:tc>
      </w:tr>
      <w:tr w:rsidR="00A41D9B" w14:paraId="6C207218" w14:textId="77777777">
        <w:trPr>
          <w:trHeight w:val="66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DDFF" w14:textId="77777777" w:rsidR="00A41D9B" w:rsidRDefault="00337997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lastRenderedPageBreak/>
              <w:t>成交规则</w:t>
            </w:r>
          </w:p>
        </w:tc>
        <w:tc>
          <w:tcPr>
            <w:tcW w:w="1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057AE" w14:textId="77777777" w:rsidR="00A41D9B" w:rsidRDefault="00337997">
            <w:pPr>
              <w:jc w:val="left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本次采购最高限价为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100000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元人民币；质量和服务均能满足采购文件实质性响应要求的供应商，合同将授予符合要求、能圆满履行合同、对采购方最为有利的参选人；最低参选报价不是被授予合同的唯一条件。</w:t>
            </w:r>
          </w:p>
        </w:tc>
      </w:tr>
      <w:tr w:rsidR="00A41D9B" w14:paraId="15F08717" w14:textId="77777777">
        <w:trPr>
          <w:trHeight w:val="71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5F24A" w14:textId="77777777" w:rsidR="00A41D9B" w:rsidRDefault="00337997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1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CC631" w14:textId="77777777" w:rsidR="00A41D9B" w:rsidRDefault="00337997">
            <w:pPr>
              <w:numPr>
                <w:ilvl w:val="0"/>
                <w:numId w:val="4"/>
              </w:numPr>
              <w:jc w:val="left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保密要求：应按要求及相关行业标准，按时、保质地向甲方单位提交合格的产品，不得传播，不得以任何形式保留，任务完成后完全删除。</w:t>
            </w:r>
          </w:p>
          <w:p w14:paraId="557C2050" w14:textId="77777777" w:rsidR="00A41D9B" w:rsidRDefault="00337997">
            <w:pPr>
              <w:numPr>
                <w:ilvl w:val="0"/>
                <w:numId w:val="4"/>
              </w:numPr>
              <w:jc w:val="left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成果要求：不得以任何形式转让给任何个人和单位。</w:t>
            </w:r>
          </w:p>
        </w:tc>
      </w:tr>
      <w:tr w:rsidR="00A41D9B" w14:paraId="3D8CB1E9" w14:textId="77777777">
        <w:trPr>
          <w:trHeight w:val="318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B31A8" w14:textId="77777777" w:rsidR="00A41D9B" w:rsidRDefault="00337997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报价单位名称</w:t>
            </w:r>
          </w:p>
        </w:tc>
        <w:tc>
          <w:tcPr>
            <w:tcW w:w="1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CCBA0" w14:textId="4F8F1DBC" w:rsidR="00A41D9B" w:rsidRDefault="00A41D9B">
            <w:pPr>
              <w:jc w:val="left"/>
              <w:rPr>
                <w:rStyle w:val="NormalCharacter"/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A41D9B" w14:paraId="646F762A" w14:textId="77777777">
        <w:trPr>
          <w:trHeight w:val="69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209FD" w14:textId="77777777" w:rsidR="00A41D9B" w:rsidRDefault="00337997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b/>
                <w:color w:val="000000"/>
                <w:kern w:val="0"/>
                <w:sz w:val="24"/>
                <w:szCs w:val="24"/>
              </w:rPr>
              <w:t>联系人及联系方式</w:t>
            </w:r>
          </w:p>
        </w:tc>
        <w:tc>
          <w:tcPr>
            <w:tcW w:w="1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620A7" w14:textId="77777777" w:rsidR="00A41D9B" w:rsidRDefault="00337997">
            <w:pPr>
              <w:jc w:val="left"/>
              <w:rPr>
                <w:rStyle w:val="NormalCharacter"/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color w:val="000000"/>
                <w:sz w:val="24"/>
                <w:szCs w:val="24"/>
              </w:rPr>
              <w:t>刘晓，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sz w:val="24"/>
                <w:szCs w:val="24"/>
              </w:rPr>
              <w:t>010-68412123</w:t>
            </w:r>
          </w:p>
        </w:tc>
      </w:tr>
      <w:tr w:rsidR="00A41D9B" w14:paraId="0243905D" w14:textId="77777777">
        <w:trPr>
          <w:trHeight w:val="222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51EBF" w14:textId="77777777" w:rsidR="00A41D9B" w:rsidRDefault="00337997">
            <w:pPr>
              <w:jc w:val="center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响应要求</w:t>
            </w:r>
          </w:p>
        </w:tc>
        <w:tc>
          <w:tcPr>
            <w:tcW w:w="1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95807" w14:textId="77777777" w:rsidR="00A41D9B" w:rsidRDefault="00337997">
            <w:pPr>
              <w:numPr>
                <w:ilvl w:val="0"/>
                <w:numId w:val="5"/>
              </w:numPr>
              <w:snapToGrid w:val="0"/>
              <w:jc w:val="left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请按本报价表格式填写报价并加盖公章，非法人需提供法人授权书；</w:t>
            </w:r>
          </w:p>
          <w:p w14:paraId="24C31229" w14:textId="77777777" w:rsidR="00A41D9B" w:rsidRDefault="00337997">
            <w:pPr>
              <w:numPr>
                <w:ilvl w:val="0"/>
                <w:numId w:val="5"/>
              </w:numPr>
              <w:snapToGrid w:val="0"/>
              <w:jc w:val="left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请将报价表、营业执照、有效的资格证明材料及工作方案（复印件加盖公章）一并密封提交；</w:t>
            </w:r>
          </w:p>
          <w:p w14:paraId="6A9C6E0F" w14:textId="77777777" w:rsidR="00A41D9B" w:rsidRDefault="00337997">
            <w:pPr>
              <w:numPr>
                <w:ilvl w:val="0"/>
                <w:numId w:val="5"/>
              </w:numPr>
              <w:snapToGrid w:val="0"/>
              <w:jc w:val="left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密封包应注明报价单位名称和响应内容；</w:t>
            </w:r>
          </w:p>
          <w:p w14:paraId="0E371403" w14:textId="7B244C53" w:rsidR="00A41D9B" w:rsidRDefault="00337997">
            <w:pPr>
              <w:numPr>
                <w:ilvl w:val="0"/>
                <w:numId w:val="5"/>
              </w:numPr>
              <w:snapToGrid w:val="0"/>
              <w:jc w:val="left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递交截止时间：请于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年</w:t>
            </w:r>
            <w:r w:rsidR="00376827"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 w:rsidR="00376827"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点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分前；</w:t>
            </w:r>
          </w:p>
          <w:p w14:paraId="72077368" w14:textId="77777777" w:rsidR="00A41D9B" w:rsidRDefault="00337997">
            <w:pPr>
              <w:numPr>
                <w:ilvl w:val="0"/>
                <w:numId w:val="5"/>
              </w:numPr>
              <w:snapToGrid w:val="0"/>
              <w:jc w:val="left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递交方式：现场提交或快递递交；</w:t>
            </w:r>
          </w:p>
          <w:p w14:paraId="22E33F17" w14:textId="77777777" w:rsidR="00A41D9B" w:rsidRDefault="00337997">
            <w:pPr>
              <w:numPr>
                <w:ilvl w:val="0"/>
                <w:numId w:val="5"/>
              </w:numPr>
              <w:snapToGrid w:val="0"/>
              <w:jc w:val="left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递交地址：北京市海淀区</w:t>
            </w:r>
            <w:proofErr w:type="gramStart"/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紫竹院百胜</w:t>
            </w:r>
            <w:proofErr w:type="gramEnd"/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村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号，邮编：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100048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；</w:t>
            </w:r>
          </w:p>
          <w:p w14:paraId="02F814D3" w14:textId="77777777" w:rsidR="00A41D9B" w:rsidRDefault="00337997">
            <w:pPr>
              <w:numPr>
                <w:ilvl w:val="0"/>
                <w:numId w:val="5"/>
              </w:numPr>
              <w:snapToGrid w:val="0"/>
              <w:jc w:val="left"/>
              <w:textAlignment w:val="center"/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联系人：刘老师，联系电话：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010-68412123</w:t>
            </w:r>
            <w:r>
              <w:rPr>
                <w:rStyle w:val="NormalCharacter"/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14:paraId="7505EB9E" w14:textId="77777777" w:rsidR="00A41D9B" w:rsidRDefault="00A41D9B">
      <w:pPr>
        <w:rPr>
          <w:rStyle w:val="NormalCharacter"/>
        </w:rPr>
      </w:pPr>
    </w:p>
    <w:sectPr w:rsidR="00A41D9B">
      <w:pgSz w:w="16838" w:h="11906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83EF" w14:textId="77777777" w:rsidR="00711559" w:rsidRDefault="00711559" w:rsidP="0027572E">
      <w:r>
        <w:separator/>
      </w:r>
    </w:p>
  </w:endnote>
  <w:endnote w:type="continuationSeparator" w:id="0">
    <w:p w14:paraId="55990363" w14:textId="77777777" w:rsidR="00711559" w:rsidRDefault="00711559" w:rsidP="0027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6A002" w14:textId="77777777" w:rsidR="00711559" w:rsidRDefault="00711559" w:rsidP="0027572E">
      <w:r>
        <w:separator/>
      </w:r>
    </w:p>
  </w:footnote>
  <w:footnote w:type="continuationSeparator" w:id="0">
    <w:p w14:paraId="7E8BCDB0" w14:textId="77777777" w:rsidR="00711559" w:rsidRDefault="00711559" w:rsidP="00275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A12"/>
    <w:multiLevelType w:val="multilevel"/>
    <w:tmpl w:val="002D7A12"/>
    <w:lvl w:ilvl="0">
      <w:start w:val="1"/>
      <w:numFmt w:val="decimal"/>
      <w:lvlText w:val="%1."/>
      <w:lvlJc w:val="left"/>
      <w:pPr>
        <w:widowControl/>
        <w:ind w:left="360" w:hanging="36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1" w15:restartNumberingAfterBreak="0">
    <w:nsid w:val="30044424"/>
    <w:multiLevelType w:val="multilevel"/>
    <w:tmpl w:val="30044424"/>
    <w:lvl w:ilvl="0">
      <w:start w:val="1"/>
      <w:numFmt w:val="decimal"/>
      <w:lvlText w:val="%1."/>
      <w:lvlJc w:val="left"/>
      <w:pPr>
        <w:widowControl/>
        <w:ind w:left="360" w:hanging="36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2" w15:restartNumberingAfterBreak="0">
    <w:nsid w:val="4978337A"/>
    <w:multiLevelType w:val="multilevel"/>
    <w:tmpl w:val="4978337A"/>
    <w:lvl w:ilvl="0">
      <w:start w:val="1"/>
      <w:numFmt w:val="decimal"/>
      <w:lvlText w:val="%1."/>
      <w:lvlJc w:val="left"/>
      <w:pPr>
        <w:widowControl/>
        <w:ind w:left="420" w:hanging="420"/>
        <w:textAlignment w:val="baseline"/>
      </w:pPr>
    </w:lvl>
    <w:lvl w:ilvl="1">
      <w:start w:val="1"/>
      <w:numFmt w:val="decimal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3" w15:restartNumberingAfterBreak="0">
    <w:nsid w:val="602A661A"/>
    <w:multiLevelType w:val="multilevel"/>
    <w:tmpl w:val="602A661A"/>
    <w:lvl w:ilvl="0">
      <w:start w:val="1"/>
      <w:numFmt w:val="decimal"/>
      <w:lvlText w:val="%1."/>
      <w:lvlJc w:val="left"/>
      <w:pPr>
        <w:widowControl/>
        <w:ind w:left="360" w:hanging="36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abstractNum w:abstractNumId="4" w15:restartNumberingAfterBreak="0">
    <w:nsid w:val="75505540"/>
    <w:multiLevelType w:val="multilevel"/>
    <w:tmpl w:val="75505540"/>
    <w:lvl w:ilvl="0">
      <w:start w:val="1"/>
      <w:numFmt w:val="decimal"/>
      <w:lvlText w:val="%1."/>
      <w:lvlJc w:val="left"/>
      <w:pPr>
        <w:widowControl/>
        <w:ind w:left="420" w:hanging="42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D9B"/>
    <w:rsid w:val="000A1633"/>
    <w:rsid w:val="001D4980"/>
    <w:rsid w:val="0027572E"/>
    <w:rsid w:val="00337997"/>
    <w:rsid w:val="00376827"/>
    <w:rsid w:val="00453807"/>
    <w:rsid w:val="0047386A"/>
    <w:rsid w:val="004A5B37"/>
    <w:rsid w:val="0062629D"/>
    <w:rsid w:val="00711559"/>
    <w:rsid w:val="00794A66"/>
    <w:rsid w:val="00A41D9B"/>
    <w:rsid w:val="00A76788"/>
    <w:rsid w:val="22A22205"/>
    <w:rsid w:val="3AC96448"/>
    <w:rsid w:val="7064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E8EDA"/>
  <w15:docId w15:val="{114D35D1-9384-4AAD-9340-F7006E22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link w:val="UserStyle15"/>
    <w:pPr>
      <w:jc w:val="both"/>
      <w:textAlignment w:val="baseline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rPr>
      <w:rFonts w:cs="Times New Roman"/>
      <w:b/>
      <w:bCs/>
    </w:rPr>
  </w:style>
  <w:style w:type="character" w:styleId="a8">
    <w:name w:val="Hyperlink"/>
    <w:rPr>
      <w:color w:val="0000FF"/>
      <w:u w:val="single"/>
    </w:rPr>
  </w:style>
  <w:style w:type="paragraph" w:customStyle="1" w:styleId="Heading1">
    <w:name w:val="Heading1"/>
    <w:basedOn w:val="a"/>
    <w:next w:val="a"/>
    <w:link w:val="UserStyle0"/>
    <w:pPr>
      <w:keepNext/>
      <w:keepLines/>
      <w:spacing w:before="340" w:after="330" w:line="578" w:lineRule="auto"/>
    </w:pPr>
    <w:rPr>
      <w:rFonts w:cs="Times New Roman"/>
      <w:b/>
      <w:bCs/>
      <w:kern w:val="44"/>
      <w:sz w:val="44"/>
      <w:szCs w:val="44"/>
    </w:rPr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link w:val="Heading1"/>
    <w:rPr>
      <w:rFonts w:cs="Times New Roman"/>
      <w:b/>
      <w:bCs/>
      <w:kern w:val="44"/>
      <w:sz w:val="44"/>
      <w:szCs w:val="44"/>
    </w:rPr>
  </w:style>
  <w:style w:type="paragraph" w:customStyle="1" w:styleId="Acetate">
    <w:name w:val="Acetate"/>
    <w:basedOn w:val="a"/>
    <w:link w:val="UserStyle1"/>
    <w:rPr>
      <w:sz w:val="18"/>
      <w:szCs w:val="18"/>
    </w:rPr>
  </w:style>
  <w:style w:type="character" w:customStyle="1" w:styleId="UserStyle1">
    <w:name w:val="UserStyle_1"/>
    <w:link w:val="Acetate"/>
    <w:semiHidden/>
    <w:rPr>
      <w:sz w:val="18"/>
      <w:szCs w:val="18"/>
    </w:rPr>
  </w:style>
  <w:style w:type="character" w:customStyle="1" w:styleId="a4">
    <w:name w:val="页脚 字符"/>
    <w:link w:val="a3"/>
    <w:rPr>
      <w:sz w:val="18"/>
      <w:szCs w:val="18"/>
    </w:rPr>
  </w:style>
  <w:style w:type="character" w:customStyle="1" w:styleId="a6">
    <w:name w:val="页眉 字符"/>
    <w:link w:val="a5"/>
    <w:rPr>
      <w:sz w:val="18"/>
      <w:szCs w:val="18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table" w:customStyle="1" w:styleId="TableGrid">
    <w:name w:val="TableGrid"/>
    <w:basedOn w:val="TableNormal"/>
    <w:tblPr/>
  </w:style>
  <w:style w:type="paragraph" w:customStyle="1" w:styleId="UserStyle4">
    <w:name w:val="UserStyle_4"/>
    <w:basedOn w:val="a"/>
    <w:link w:val="UserStyle5"/>
    <w:pPr>
      <w:snapToGrid w:val="0"/>
      <w:spacing w:line="360" w:lineRule="auto"/>
      <w:jc w:val="center"/>
    </w:pPr>
    <w:rPr>
      <w:rFonts w:ascii="微软雅黑" w:eastAsia="仿宋_GB2312" w:hAnsi="微软雅黑" w:cs="宋体"/>
      <w:b/>
      <w:bCs/>
      <w:color w:val="333333"/>
      <w:kern w:val="0"/>
      <w:szCs w:val="21"/>
    </w:rPr>
  </w:style>
  <w:style w:type="character" w:customStyle="1" w:styleId="UserStyle5">
    <w:name w:val="UserStyle_5"/>
    <w:link w:val="UserStyle4"/>
    <w:rPr>
      <w:rFonts w:ascii="微软雅黑" w:eastAsia="仿宋_GB2312" w:hAnsi="微软雅黑" w:cs="宋体"/>
      <w:b/>
      <w:bCs/>
      <w:color w:val="333333"/>
      <w:kern w:val="0"/>
      <w:szCs w:val="21"/>
    </w:rPr>
  </w:style>
  <w:style w:type="paragraph" w:customStyle="1" w:styleId="UserStyle6">
    <w:name w:val="UserStyle_6"/>
    <w:basedOn w:val="a"/>
    <w:next w:val="a"/>
    <w:rPr>
      <w:rFonts w:ascii="Times New Roman" w:eastAsia="宋体" w:hAnsi="Times New Roman"/>
      <w:iCs/>
      <w:kern w:val="0"/>
      <w:szCs w:val="24"/>
      <w:lang w:val="zh-CN"/>
    </w:rPr>
  </w:style>
  <w:style w:type="paragraph" w:customStyle="1" w:styleId="UserStyle7">
    <w:name w:val="UserStyle_7"/>
    <w:basedOn w:val="a"/>
    <w:link w:val="UserStyle8"/>
    <w:pPr>
      <w:ind w:left="420"/>
      <w:jc w:val="center"/>
    </w:pPr>
    <w:rPr>
      <w:szCs w:val="24"/>
      <w:lang w:val="zh-CN"/>
    </w:rPr>
  </w:style>
  <w:style w:type="character" w:customStyle="1" w:styleId="UserStyle8">
    <w:name w:val="UserStyle_8"/>
    <w:link w:val="UserStyle7"/>
    <w:locked/>
    <w:rPr>
      <w:szCs w:val="24"/>
      <w:lang w:val="zh-CN" w:eastAsia="zh-CN"/>
    </w:rPr>
  </w:style>
  <w:style w:type="paragraph" w:customStyle="1" w:styleId="UserStyle9">
    <w:name w:val="UserStyle_9"/>
    <w:basedOn w:val="a"/>
    <w:next w:val="a"/>
    <w:link w:val="UserStyle10"/>
    <w:pPr>
      <w:spacing w:after="93" w:line="360" w:lineRule="auto"/>
      <w:ind w:firstLineChars="200" w:firstLine="400"/>
      <w:jc w:val="center"/>
    </w:pPr>
    <w:rPr>
      <w:rFonts w:ascii="Times New Roman" w:eastAsia="宋体" w:hAnsi="Times New Roman"/>
      <w:kern w:val="0"/>
      <w:sz w:val="20"/>
      <w:szCs w:val="21"/>
    </w:rPr>
  </w:style>
  <w:style w:type="character" w:customStyle="1" w:styleId="UserStyle10">
    <w:name w:val="UserStyle_10"/>
    <w:link w:val="UserStyle9"/>
    <w:rPr>
      <w:rFonts w:ascii="Times New Roman" w:eastAsia="宋体" w:hAnsi="Times New Roman"/>
      <w:kern w:val="0"/>
      <w:sz w:val="20"/>
      <w:szCs w:val="21"/>
    </w:rPr>
  </w:style>
  <w:style w:type="paragraph" w:customStyle="1" w:styleId="UserStyle11">
    <w:name w:val="UserStyle_11"/>
    <w:link w:val="UserStyle12"/>
    <w:pPr>
      <w:spacing w:line="360" w:lineRule="auto"/>
      <w:jc w:val="center"/>
      <w:textAlignment w:val="baseline"/>
    </w:pPr>
    <w:rPr>
      <w:sz w:val="24"/>
      <w:szCs w:val="24"/>
    </w:rPr>
  </w:style>
  <w:style w:type="character" w:customStyle="1" w:styleId="UserStyle12">
    <w:name w:val="UserStyle_12"/>
    <w:link w:val="UserStyle11"/>
    <w:rPr>
      <w:rFonts w:ascii="Times New Roman" w:eastAsia="宋体" w:hAnsi="Times New Roman"/>
      <w:kern w:val="0"/>
      <w:sz w:val="24"/>
      <w:szCs w:val="24"/>
    </w:rPr>
  </w:style>
  <w:style w:type="paragraph" w:customStyle="1" w:styleId="UserStyle13">
    <w:name w:val="UserStyle_13"/>
    <w:basedOn w:val="a"/>
    <w:link w:val="UserStyle14"/>
    <w:pPr>
      <w:snapToGrid w:val="0"/>
      <w:spacing w:after="100" w:line="360" w:lineRule="auto"/>
      <w:ind w:firstLineChars="200" w:firstLine="200"/>
      <w:jc w:val="center"/>
    </w:pPr>
    <w:rPr>
      <w:rFonts w:ascii="仿宋_GB2312" w:eastAsia="宋体" w:hAnsi="仿宋"/>
      <w:kern w:val="0"/>
      <w:sz w:val="20"/>
      <w:szCs w:val="21"/>
    </w:rPr>
  </w:style>
  <w:style w:type="character" w:customStyle="1" w:styleId="UserStyle14">
    <w:name w:val="UserStyle_14"/>
    <w:link w:val="UserStyle13"/>
    <w:rPr>
      <w:rFonts w:ascii="仿宋_GB2312" w:eastAsia="宋体" w:hAnsi="仿宋"/>
      <w:kern w:val="0"/>
      <w:sz w:val="20"/>
      <w:szCs w:val="21"/>
    </w:rPr>
  </w:style>
  <w:style w:type="paragraph" w:customStyle="1" w:styleId="179">
    <w:name w:val="179"/>
    <w:basedOn w:val="a"/>
    <w:pPr>
      <w:ind w:firstLineChars="200" w:firstLine="420"/>
    </w:pPr>
  </w:style>
  <w:style w:type="character" w:customStyle="1" w:styleId="UserStyle15">
    <w:name w:val="UserStyle_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</cp:lastModifiedBy>
  <cp:revision>14</cp:revision>
  <dcterms:created xsi:type="dcterms:W3CDTF">2021-09-06T02:45:00Z</dcterms:created>
  <dcterms:modified xsi:type="dcterms:W3CDTF">2021-09-06T03:27:00Z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