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76" w:rsidRPr="00E0659A" w:rsidRDefault="00134E76" w:rsidP="000C316F">
      <w:pPr>
        <w:tabs>
          <w:tab w:val="left" w:pos="1418"/>
          <w:tab w:val="left" w:pos="1560"/>
          <w:tab w:val="left" w:pos="1800"/>
        </w:tabs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  <w:r w:rsidRPr="00E0659A">
        <w:rPr>
          <w:rFonts w:ascii="仿宋" w:eastAsia="仿宋" w:hAnsi="仿宋" w:cs="Times New Roman"/>
          <w:bCs/>
          <w:sz w:val="32"/>
          <w:szCs w:val="32"/>
        </w:rPr>
        <w:t>附件</w:t>
      </w:r>
      <w:r w:rsidR="000C316F">
        <w:rPr>
          <w:rFonts w:ascii="仿宋" w:eastAsia="仿宋" w:hAnsi="仿宋" w:cs="Times New Roman"/>
          <w:bCs/>
          <w:sz w:val="32"/>
          <w:szCs w:val="32"/>
        </w:rPr>
        <w:t>2</w:t>
      </w:r>
    </w:p>
    <w:p w:rsidR="001D1476" w:rsidRPr="00E0659A" w:rsidRDefault="001D1476">
      <w:pPr>
        <w:tabs>
          <w:tab w:val="left" w:pos="1418"/>
          <w:tab w:val="left" w:pos="1560"/>
          <w:tab w:val="left" w:pos="1800"/>
        </w:tabs>
        <w:ind w:left="1"/>
        <w:rPr>
          <w:rFonts w:ascii="仿宋" w:eastAsia="仿宋" w:hAnsi="仿宋" w:cs="Times New Roman"/>
          <w:bCs/>
          <w:sz w:val="32"/>
          <w:szCs w:val="32"/>
        </w:rPr>
      </w:pPr>
    </w:p>
    <w:p w:rsidR="001D1476" w:rsidRPr="00E0659A" w:rsidRDefault="00134E76"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" w:eastAsia="仿宋" w:hAnsi="仿宋" w:cs="Times New Roman"/>
          <w:bCs/>
          <w:sz w:val="44"/>
          <w:szCs w:val="44"/>
        </w:rPr>
      </w:pPr>
      <w:r w:rsidRPr="00E0659A">
        <w:rPr>
          <w:rFonts w:ascii="仿宋" w:eastAsia="仿宋" w:hAnsi="仿宋" w:cs="Times New Roman"/>
          <w:bCs/>
          <w:sz w:val="44"/>
          <w:szCs w:val="44"/>
        </w:rPr>
        <w:t>自然资源部国土卫星遥感应用中心</w:t>
      </w:r>
    </w:p>
    <w:p w:rsidR="001D1476" w:rsidRPr="00E0659A" w:rsidRDefault="00134E76"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" w:eastAsia="仿宋" w:hAnsi="仿宋" w:cs="Times New Roman"/>
          <w:bCs/>
          <w:sz w:val="44"/>
          <w:szCs w:val="44"/>
        </w:rPr>
      </w:pPr>
      <w:r w:rsidRPr="00E0659A">
        <w:rPr>
          <w:rFonts w:ascii="仿宋" w:eastAsia="仿宋" w:hAnsi="仿宋" w:cs="Times New Roman"/>
          <w:bCs/>
          <w:sz w:val="44"/>
          <w:szCs w:val="44"/>
        </w:rPr>
        <w:t>外协单位评分标准</w:t>
      </w:r>
    </w:p>
    <w:p w:rsidR="001D1476" w:rsidRPr="00E0659A" w:rsidRDefault="001D1476"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" w:eastAsia="仿宋" w:hAnsi="仿宋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6783"/>
      </w:tblGrid>
      <w:tr w:rsidR="001D1476" w:rsidRPr="00E0659A">
        <w:trPr>
          <w:trHeight w:val="553"/>
        </w:trPr>
        <w:tc>
          <w:tcPr>
            <w:tcW w:w="1547" w:type="dxa"/>
            <w:vAlign w:val="center"/>
          </w:tcPr>
          <w:p w:rsidR="001D1476" w:rsidRPr="00E0659A" w:rsidRDefault="001D1476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E0659A">
              <w:rPr>
                <w:rFonts w:ascii="仿宋" w:eastAsia="仿宋" w:hAnsi="仿宋" w:cs="Times New Roman"/>
                <w:sz w:val="28"/>
                <w:szCs w:val="28"/>
              </w:rPr>
              <w:t>评分标准</w:t>
            </w:r>
          </w:p>
        </w:tc>
      </w:tr>
      <w:tr w:rsidR="001D1476" w:rsidRPr="00E0659A">
        <w:trPr>
          <w:trHeight w:val="991"/>
        </w:trPr>
        <w:tc>
          <w:tcPr>
            <w:tcW w:w="1547" w:type="dxa"/>
            <w:vMerge w:val="restart"/>
            <w:vAlign w:val="center"/>
          </w:tcPr>
          <w:p w:rsidR="001D1476" w:rsidRPr="00E0659A" w:rsidRDefault="00134E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单位资质</w:t>
            </w:r>
          </w:p>
          <w:p w:rsidR="001D1476" w:rsidRPr="00E0659A" w:rsidRDefault="00134E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(25分)</w:t>
            </w: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1.业绩和保障措施（15分）：与外协项目相关业绩，保障措施是否具体，主要装备是否符合本项目要求，能否满足项目顺利开展的条件。</w:t>
            </w:r>
          </w:p>
        </w:tc>
      </w:tr>
      <w:tr w:rsidR="001D1476" w:rsidRPr="00E0659A">
        <w:trPr>
          <w:trHeight w:val="820"/>
        </w:trPr>
        <w:tc>
          <w:tcPr>
            <w:tcW w:w="1547" w:type="dxa"/>
            <w:vMerge/>
            <w:vAlign w:val="center"/>
          </w:tcPr>
          <w:p w:rsidR="001D1476" w:rsidRPr="00E0659A" w:rsidRDefault="001D14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2.项目组结构及成员（10分）：项目组人员专业结构及技术职称高中低比例是否合理，管理和技术人员比例是否协调。</w:t>
            </w:r>
          </w:p>
        </w:tc>
      </w:tr>
      <w:tr w:rsidR="001D1476" w:rsidRPr="00E0659A">
        <w:trPr>
          <w:trHeight w:val="423"/>
        </w:trPr>
        <w:tc>
          <w:tcPr>
            <w:tcW w:w="1547" w:type="dxa"/>
            <w:vMerge w:val="restart"/>
            <w:vAlign w:val="center"/>
          </w:tcPr>
          <w:p w:rsidR="001D1476" w:rsidRPr="00E0659A" w:rsidRDefault="00134E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任务解决方案部分</w:t>
            </w:r>
          </w:p>
          <w:p w:rsidR="001D1476" w:rsidRPr="00E0659A" w:rsidRDefault="00134E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（65分）</w:t>
            </w: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1.项目任务目标理解（15分）：对项目任务、目标理解是否准确。</w:t>
            </w:r>
          </w:p>
        </w:tc>
      </w:tr>
      <w:tr w:rsidR="001D1476" w:rsidRPr="00E0659A">
        <w:trPr>
          <w:trHeight w:val="991"/>
        </w:trPr>
        <w:tc>
          <w:tcPr>
            <w:tcW w:w="1547" w:type="dxa"/>
            <w:vMerge/>
            <w:vAlign w:val="center"/>
          </w:tcPr>
          <w:p w:rsidR="001D1476" w:rsidRPr="00E0659A" w:rsidRDefault="001D14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2.技术路线及方法（20分）：技术路线是否清晰、可行，流程是否科学、详细，是否有技术路线图（框架图）；研究方法或者工作方法是否科学、合理，能否保障项目任务实施和目标实现。</w:t>
            </w:r>
          </w:p>
        </w:tc>
      </w:tr>
      <w:tr w:rsidR="001D1476" w:rsidRPr="00E0659A">
        <w:trPr>
          <w:trHeight w:val="962"/>
        </w:trPr>
        <w:tc>
          <w:tcPr>
            <w:tcW w:w="1547" w:type="dxa"/>
            <w:vMerge/>
            <w:vAlign w:val="center"/>
          </w:tcPr>
          <w:p w:rsidR="001D1476" w:rsidRPr="00E0659A" w:rsidRDefault="001D14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3.实施方案（20分）：阶段安排、时间进度以及各阶段内的主要工作目标，拟完成的工作任务，阶段成果等是否合理，是否具有可操作性。</w:t>
            </w:r>
          </w:p>
        </w:tc>
      </w:tr>
      <w:tr w:rsidR="001D1476" w:rsidRPr="00E0659A">
        <w:trPr>
          <w:trHeight w:val="504"/>
        </w:trPr>
        <w:tc>
          <w:tcPr>
            <w:tcW w:w="1547" w:type="dxa"/>
            <w:vMerge/>
            <w:vAlign w:val="center"/>
          </w:tcPr>
          <w:p w:rsidR="001D1476" w:rsidRPr="00E0659A" w:rsidRDefault="001D14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4.预期成果和后期服务（10分）：成果是否满足需求、齐全详尽，后续工作承诺等。</w:t>
            </w:r>
          </w:p>
        </w:tc>
      </w:tr>
      <w:tr w:rsidR="001D1476" w:rsidRPr="00E0659A">
        <w:trPr>
          <w:trHeight w:val="1437"/>
        </w:trPr>
        <w:tc>
          <w:tcPr>
            <w:tcW w:w="1547" w:type="dxa"/>
            <w:vAlign w:val="center"/>
          </w:tcPr>
          <w:p w:rsidR="001D1476" w:rsidRPr="00E0659A" w:rsidRDefault="00134E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报价部分</w:t>
            </w:r>
          </w:p>
          <w:p w:rsidR="001D1476" w:rsidRPr="00E0659A" w:rsidRDefault="00134E76">
            <w:pPr>
              <w:spacing w:line="48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（10分）</w:t>
            </w:r>
          </w:p>
        </w:tc>
        <w:tc>
          <w:tcPr>
            <w:tcW w:w="6783" w:type="dxa"/>
            <w:vAlign w:val="center"/>
          </w:tcPr>
          <w:p w:rsidR="001D1476" w:rsidRPr="00E0659A" w:rsidRDefault="00134E76">
            <w:pPr>
              <w:spacing w:line="480" w:lineRule="exact"/>
              <w:rPr>
                <w:rFonts w:ascii="仿宋" w:eastAsia="仿宋" w:hAnsi="仿宋" w:cs="Times New Roman"/>
                <w:sz w:val="24"/>
              </w:rPr>
            </w:pPr>
            <w:r w:rsidRPr="00E0659A">
              <w:rPr>
                <w:rFonts w:ascii="仿宋" w:eastAsia="仿宋" w:hAnsi="仿宋" w:cs="Times New Roman"/>
                <w:sz w:val="24"/>
              </w:rPr>
              <w:t>报价预算（10分）：经费预算使用是否合理、合</w:t>
            </w:r>
            <w:proofErr w:type="gramStart"/>
            <w:r w:rsidRPr="00E0659A">
              <w:rPr>
                <w:rFonts w:ascii="仿宋" w:eastAsia="仿宋" w:hAnsi="仿宋" w:cs="Times New Roman"/>
                <w:sz w:val="24"/>
              </w:rPr>
              <w:t>规</w:t>
            </w:r>
            <w:proofErr w:type="gramEnd"/>
            <w:r w:rsidRPr="00E0659A">
              <w:rPr>
                <w:rFonts w:ascii="仿宋" w:eastAsia="仿宋" w:hAnsi="仿宋" w:cs="Times New Roman"/>
                <w:sz w:val="24"/>
              </w:rPr>
              <w:t>、科学、完整。</w:t>
            </w:r>
          </w:p>
        </w:tc>
      </w:tr>
    </w:tbl>
    <w:p w:rsidR="001D1476" w:rsidRPr="00E0659A" w:rsidRDefault="001D1476">
      <w:pPr>
        <w:tabs>
          <w:tab w:val="left" w:pos="1418"/>
          <w:tab w:val="left" w:pos="1560"/>
          <w:tab w:val="left" w:pos="1800"/>
        </w:tabs>
        <w:rPr>
          <w:rFonts w:ascii="仿宋" w:eastAsia="仿宋" w:hAnsi="仿宋" w:cs="Times New Roman"/>
          <w:b/>
          <w:sz w:val="24"/>
        </w:rPr>
      </w:pPr>
    </w:p>
    <w:p w:rsidR="001D1476" w:rsidRPr="00E0659A" w:rsidRDefault="001D1476" w:rsidP="00E16FF6">
      <w:pPr>
        <w:rPr>
          <w:rFonts w:ascii="仿宋" w:eastAsia="仿宋" w:hAnsi="仿宋" w:cs="Times New Roman"/>
        </w:rPr>
      </w:pPr>
    </w:p>
    <w:sectPr w:rsidR="001D1476" w:rsidRPr="00E065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40" w:rsidRDefault="006A1640">
      <w:r>
        <w:separator/>
      </w:r>
    </w:p>
  </w:endnote>
  <w:endnote w:type="continuationSeparator" w:id="0">
    <w:p w:rsidR="006A1640" w:rsidRDefault="006A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76" w:rsidRDefault="00134E76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1476" w:rsidRDefault="00134E76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D1476" w:rsidRDefault="00134E76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D1476" w:rsidRDefault="001D14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76" w:rsidRDefault="001D1476">
    <w:pPr>
      <w:pStyle w:val="a3"/>
      <w:jc w:val="center"/>
    </w:pPr>
  </w:p>
  <w:p w:rsidR="001D1476" w:rsidRDefault="001D14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40" w:rsidRDefault="006A1640">
      <w:r>
        <w:separator/>
      </w:r>
    </w:p>
  </w:footnote>
  <w:footnote w:type="continuationSeparator" w:id="0">
    <w:p w:rsidR="006A1640" w:rsidRDefault="006A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76" w:rsidRDefault="001D147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476" w:rsidRDefault="001D147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871525"/>
    <w:rsid w:val="00035BCE"/>
    <w:rsid w:val="000C316F"/>
    <w:rsid w:val="000D4BD0"/>
    <w:rsid w:val="00134E76"/>
    <w:rsid w:val="001C0F8A"/>
    <w:rsid w:val="001D1476"/>
    <w:rsid w:val="003B2930"/>
    <w:rsid w:val="006A1640"/>
    <w:rsid w:val="00D77C2E"/>
    <w:rsid w:val="00E0659A"/>
    <w:rsid w:val="00E16FF6"/>
    <w:rsid w:val="00FA3244"/>
    <w:rsid w:val="04500C2D"/>
    <w:rsid w:val="04B6251A"/>
    <w:rsid w:val="310D22D9"/>
    <w:rsid w:val="33871525"/>
    <w:rsid w:val="38AD2373"/>
    <w:rsid w:val="58486CB5"/>
    <w:rsid w:val="648765A2"/>
    <w:rsid w:val="7BA5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8349D"/>
  <w15:docId w15:val="{CD4ABB7C-003F-48B7-86F1-5D7172D2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0D4BD0"/>
    <w:rPr>
      <w:sz w:val="18"/>
      <w:szCs w:val="18"/>
    </w:rPr>
  </w:style>
  <w:style w:type="character" w:customStyle="1" w:styleId="a6">
    <w:name w:val="批注框文本 字符"/>
    <w:basedOn w:val="a0"/>
    <w:link w:val="a5"/>
    <w:rsid w:val="000D4B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刘晓</cp:lastModifiedBy>
  <cp:revision>4</cp:revision>
  <cp:lastPrinted>2020-06-04T05:59:00Z</cp:lastPrinted>
  <dcterms:created xsi:type="dcterms:W3CDTF">2020-06-04T05:56:00Z</dcterms:created>
  <dcterms:modified xsi:type="dcterms:W3CDTF">2020-06-04T06:04:00Z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