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DC9" w:rsidRDefault="00F53BD5">
      <w:pPr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/>
          <w:sz w:val="32"/>
          <w:szCs w:val="32"/>
        </w:rPr>
        <w:t>附件</w:t>
      </w:r>
      <w:r w:rsidR="00E576CA">
        <w:rPr>
          <w:rFonts w:ascii="Times New Roman" w:eastAsia="黑体" w:hAnsi="Times New Roman" w:hint="eastAsia"/>
          <w:sz w:val="32"/>
          <w:szCs w:val="32"/>
        </w:rPr>
        <w:t>1</w:t>
      </w:r>
    </w:p>
    <w:p w:rsidR="00765DC9" w:rsidRDefault="00F53BD5">
      <w:pPr>
        <w:widowControl/>
        <w:jc w:val="center"/>
        <w:textAlignment w:val="center"/>
        <w:rPr>
          <w:rFonts w:ascii="华文中宋" w:eastAsia="华文中宋" w:hAnsi="华文中宋"/>
          <w:b/>
          <w:bCs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/>
          <w:b/>
          <w:bCs/>
          <w:color w:val="000000"/>
          <w:kern w:val="0"/>
          <w:sz w:val="44"/>
          <w:szCs w:val="44"/>
        </w:rPr>
        <w:t>报 价 表</w:t>
      </w:r>
    </w:p>
    <w:tbl>
      <w:tblPr>
        <w:tblW w:w="13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  <w:gridCol w:w="466"/>
        <w:gridCol w:w="1189"/>
        <w:gridCol w:w="5244"/>
        <w:gridCol w:w="1502"/>
        <w:gridCol w:w="967"/>
        <w:gridCol w:w="668"/>
        <w:gridCol w:w="799"/>
        <w:gridCol w:w="321"/>
        <w:gridCol w:w="1205"/>
      </w:tblGrid>
      <w:tr w:rsidR="00765DC9" w:rsidTr="00B46B40">
        <w:trPr>
          <w:trHeight w:val="619"/>
        </w:trPr>
        <w:tc>
          <w:tcPr>
            <w:tcW w:w="3269" w:type="dxa"/>
            <w:gridSpan w:val="3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F53BD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技术资料名称</w:t>
            </w:r>
          </w:p>
        </w:tc>
        <w:tc>
          <w:tcPr>
            <w:tcW w:w="7713" w:type="dxa"/>
            <w:gridSpan w:val="3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F53BD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主要技术资料需求内容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F53BD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单价（报价机构填写）</w:t>
            </w:r>
          </w:p>
        </w:tc>
        <w:tc>
          <w:tcPr>
            <w:tcW w:w="1526" w:type="dxa"/>
            <w:gridSpan w:val="2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F53BD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总价（报价机构填写）</w:t>
            </w:r>
          </w:p>
        </w:tc>
      </w:tr>
      <w:tr w:rsidR="00765DC9" w:rsidTr="00B46B40">
        <w:trPr>
          <w:trHeight w:val="634"/>
        </w:trPr>
        <w:tc>
          <w:tcPr>
            <w:tcW w:w="3269" w:type="dxa"/>
            <w:gridSpan w:val="3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1744EF" w:rsidP="001744EF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控制点</w:t>
            </w:r>
          </w:p>
        </w:tc>
        <w:tc>
          <w:tcPr>
            <w:tcW w:w="7713" w:type="dxa"/>
            <w:gridSpan w:val="3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652595" w:rsidRDefault="002D0B3B" w:rsidP="002E5642">
            <w:pPr>
              <w:pStyle w:val="af0"/>
              <w:numPr>
                <w:ilvl w:val="0"/>
                <w:numId w:val="3"/>
              </w:numPr>
              <w:spacing w:beforeLines="50" w:before="156" w:afterLines="50" w:after="156" w:line="420" w:lineRule="exact"/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bookmarkStart w:id="1" w:name="_Toc434406693"/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控制点</w:t>
            </w:r>
            <w:r w:rsidR="00652595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数量及精度要求：</w:t>
            </w:r>
          </w:p>
          <w:p w:rsidR="00F444A9" w:rsidRPr="007A091C" w:rsidRDefault="00BF494A" w:rsidP="002E5642">
            <w:pPr>
              <w:pStyle w:val="af0"/>
              <w:spacing w:beforeLines="50" w:before="156" w:afterLines="50" w:after="156" w:line="420" w:lineRule="exact"/>
              <w:ind w:leftChars="171" w:left="359" w:firstLine="48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A091C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本次</w:t>
            </w:r>
            <w:r w:rsidR="002609BC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采购</w:t>
            </w:r>
            <w:r w:rsidR="00652595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的</w:t>
            </w:r>
            <w:r w:rsidR="005622B2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控制点</w:t>
            </w:r>
            <w:r w:rsidR="00696EB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数量</w:t>
            </w:r>
            <w:r w:rsidR="00414AA1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不</w:t>
            </w:r>
            <w:r w:rsidR="007A091C" w:rsidRPr="007A091C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少于</w:t>
            </w:r>
            <w:r w:rsidRPr="007A091C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  <w:r w:rsidR="00AC7E44" w:rsidRPr="007A091C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28</w:t>
            </w:r>
            <w:r w:rsidR="00696EB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个</w:t>
            </w:r>
            <w:r w:rsidR="00652595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。控制点精度要求，以及不同精度控制点的</w:t>
            </w:r>
            <w:r w:rsidR="006632E3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数量占比要求</w:t>
            </w:r>
            <w:r w:rsidR="00F444A9" w:rsidRPr="007A091C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如下：</w:t>
            </w:r>
          </w:p>
          <w:p w:rsidR="00F444A9" w:rsidRDefault="00AC7E44" w:rsidP="002E5642">
            <w:pPr>
              <w:pStyle w:val="af0"/>
              <w:numPr>
                <w:ilvl w:val="0"/>
                <w:numId w:val="4"/>
              </w:numPr>
              <w:spacing w:beforeLines="50" w:before="156" w:afterLines="50" w:after="156" w:line="420" w:lineRule="exact"/>
              <w:ind w:left="700"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F444A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平面精度</w:t>
            </w:r>
            <w:r w:rsidR="00696EB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优于</w:t>
            </w:r>
            <w:r w:rsidRPr="00F444A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10cm</w:t>
            </w:r>
            <w:r w:rsidRPr="00F444A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、高程精度</w:t>
            </w:r>
            <w:r w:rsidR="00696EB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优于</w:t>
            </w:r>
            <w:r w:rsidRPr="00F444A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10cm</w:t>
            </w:r>
            <w:r w:rsidRPr="00F444A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的</w:t>
            </w:r>
            <w:r w:rsidR="006632E3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控制</w:t>
            </w:r>
            <w:r w:rsidR="00BF494A" w:rsidRPr="00F444A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点</w:t>
            </w:r>
            <w:r w:rsidR="00696EB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数量占比不低于</w:t>
            </w:r>
            <w:r w:rsidR="00F444A9" w:rsidRPr="00F444A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58</w:t>
            </w:r>
            <w:r w:rsidRPr="00F444A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%</w:t>
            </w:r>
            <w:r w:rsidR="00F444A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;</w:t>
            </w:r>
          </w:p>
          <w:p w:rsidR="00F444A9" w:rsidRDefault="00AC7E44" w:rsidP="002E5642">
            <w:pPr>
              <w:pStyle w:val="af0"/>
              <w:numPr>
                <w:ilvl w:val="0"/>
                <w:numId w:val="4"/>
              </w:numPr>
              <w:spacing w:beforeLines="50" w:before="156" w:afterLines="50" w:after="156" w:line="420" w:lineRule="exact"/>
              <w:ind w:left="700"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F444A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平面精度</w:t>
            </w:r>
            <w:r w:rsidR="00696EB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优于</w:t>
            </w:r>
            <w:r w:rsidRPr="00F444A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20cm</w:t>
            </w:r>
            <w:r w:rsidRPr="00F444A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、高程精度</w:t>
            </w:r>
            <w:r w:rsidR="00696EB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优于</w:t>
            </w:r>
            <w:r w:rsidRPr="00F444A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20cm</w:t>
            </w:r>
            <w:r w:rsidRPr="00F444A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的</w:t>
            </w:r>
            <w:r w:rsidR="006632E3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控制</w:t>
            </w:r>
            <w:r w:rsidR="00BF494A" w:rsidRPr="00F444A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点</w:t>
            </w:r>
            <w:r w:rsidR="00696EB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数量占比不低于</w:t>
            </w:r>
            <w:r w:rsidR="00F444A9" w:rsidRPr="00F444A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="00F444A9" w:rsidRPr="00F444A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9%</w:t>
            </w:r>
            <w:r w:rsidR="00E80B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F444A9" w:rsidRDefault="00F444A9" w:rsidP="002E5642">
            <w:pPr>
              <w:pStyle w:val="af0"/>
              <w:numPr>
                <w:ilvl w:val="0"/>
                <w:numId w:val="4"/>
              </w:numPr>
              <w:spacing w:beforeLines="50" w:before="156" w:afterLines="50" w:after="156" w:line="420" w:lineRule="exact"/>
              <w:ind w:left="700"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F444A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平面精度</w:t>
            </w:r>
            <w:r w:rsidR="00696EB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优于</w:t>
            </w:r>
            <w:r w:rsidRPr="00F444A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50cm</w:t>
            </w:r>
            <w:r w:rsidRPr="00F444A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、高程精度</w:t>
            </w:r>
            <w:r w:rsidR="00696EB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优于</w:t>
            </w:r>
            <w:r w:rsidRPr="00F444A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75cm</w:t>
            </w:r>
            <w:r w:rsidRPr="00F444A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的</w:t>
            </w:r>
            <w:r w:rsidR="006632E3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控制</w:t>
            </w:r>
            <w:r w:rsidR="00BF494A" w:rsidRPr="00F444A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点</w:t>
            </w:r>
            <w:r w:rsidR="00696EB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数量占比不低于</w:t>
            </w:r>
            <w:r w:rsidRPr="00F444A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F444A9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9</w:t>
            </w:r>
            <w:r w:rsidRPr="00F444A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%</w:t>
            </w:r>
            <w:r w:rsidR="00E80B54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F444A9" w:rsidRDefault="00F444A9" w:rsidP="002E5642">
            <w:pPr>
              <w:pStyle w:val="af0"/>
              <w:numPr>
                <w:ilvl w:val="0"/>
                <w:numId w:val="4"/>
              </w:numPr>
              <w:spacing w:beforeLines="50" w:before="156" w:afterLines="50" w:after="156" w:line="420" w:lineRule="exact"/>
              <w:ind w:left="700"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F444A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平面精度</w:t>
            </w:r>
            <w:r w:rsidR="00696EB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优于</w:t>
            </w:r>
            <w:r w:rsidRPr="00F444A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70cm</w:t>
            </w:r>
            <w:r w:rsidRPr="00F444A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、高程精度</w:t>
            </w:r>
            <w:r w:rsidR="00696EB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优于</w:t>
            </w:r>
            <w:r w:rsidRPr="00F444A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125cm</w:t>
            </w:r>
            <w:r w:rsidRPr="00F444A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的</w:t>
            </w:r>
            <w:r w:rsidR="006632E3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控制</w:t>
            </w:r>
            <w:r w:rsidR="00BF494A" w:rsidRPr="00F444A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点</w:t>
            </w:r>
            <w:r w:rsidR="00696EB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数量占比不低于</w:t>
            </w:r>
            <w:r w:rsidRPr="00F444A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4%</w:t>
            </w:r>
            <w:r w:rsidR="00BF494A" w:rsidRPr="00F444A9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652595" w:rsidRDefault="00652595" w:rsidP="002E5642">
            <w:pPr>
              <w:pStyle w:val="af0"/>
              <w:numPr>
                <w:ilvl w:val="0"/>
                <w:numId w:val="3"/>
              </w:numPr>
              <w:spacing w:beforeLines="50" w:before="156" w:afterLines="50" w:after="156" w:line="420" w:lineRule="exact"/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lastRenderedPageBreak/>
              <w:t>控制点产品构成要求：</w:t>
            </w:r>
          </w:p>
          <w:p w:rsidR="00BF494A" w:rsidRPr="007A091C" w:rsidRDefault="007A091C" w:rsidP="002E5642">
            <w:pPr>
              <w:pStyle w:val="af0"/>
              <w:spacing w:beforeLines="50" w:before="156" w:afterLines="50" w:after="156" w:line="420" w:lineRule="exact"/>
              <w:ind w:left="360" w:firstLineChars="0" w:firstLine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每一个控制点的</w:t>
            </w:r>
            <w:r w:rsidR="00B647B3" w:rsidRPr="007A091C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产品组成及技术参数</w:t>
            </w:r>
            <w:r w:rsidR="00652595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要求</w:t>
            </w:r>
            <w:r w:rsidR="00B647B3" w:rsidRPr="007A091C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如下：</w:t>
            </w:r>
          </w:p>
          <w:p w:rsidR="001744EF" w:rsidRPr="001744EF" w:rsidRDefault="00652595" w:rsidP="002E5642">
            <w:pPr>
              <w:numPr>
                <w:ilvl w:val="0"/>
                <w:numId w:val="5"/>
              </w:numPr>
              <w:spacing w:beforeLines="50" w:before="156" w:afterLines="50" w:after="156" w:line="42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控制点</w:t>
            </w:r>
            <w:r w:rsidR="001744EF" w:rsidRPr="001744E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坐标文件</w:t>
            </w:r>
            <w:bookmarkEnd w:id="1"/>
            <w:r w:rsidR="001744EF" w:rsidRPr="001744E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：包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含控制点的详细</w:t>
            </w:r>
            <w:r w:rsidR="001744EF" w:rsidRPr="001744E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坐标点位信息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，一般</w:t>
            </w:r>
            <w:r w:rsidRPr="001744E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为</w:t>
            </w:r>
            <w:r w:rsidRPr="001744E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Excel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-CSV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格式</w:t>
            </w:r>
            <w:r w:rsidR="001744EF" w:rsidRPr="001744E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1744EF" w:rsidRPr="001744EF" w:rsidRDefault="001744EF" w:rsidP="002E5642">
            <w:pPr>
              <w:numPr>
                <w:ilvl w:val="0"/>
                <w:numId w:val="5"/>
              </w:numPr>
              <w:spacing w:beforeLines="50" w:before="156" w:afterLines="50" w:after="156" w:line="42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1744E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GIS</w:t>
            </w:r>
            <w:r w:rsidRPr="001744E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文件：</w:t>
            </w:r>
            <w:r w:rsidR="002D0B3B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包含控制点的详细</w:t>
            </w:r>
            <w:r w:rsidR="002D0B3B" w:rsidRPr="001744E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坐标点位信息</w:t>
            </w:r>
            <w:r w:rsidR="002D0B3B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的</w:t>
            </w:r>
            <w:r w:rsidR="002D0B3B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shapefile</w:t>
            </w:r>
            <w:r w:rsidR="002D0B3B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或</w:t>
            </w:r>
            <w:r w:rsidR="002D0B3B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KML</w:t>
            </w:r>
            <w:r w:rsidR="002D0B3B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格式文件，</w:t>
            </w:r>
            <w:r w:rsidRPr="001744E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便于用户将控制点集合调入</w:t>
            </w:r>
            <w:r w:rsidRPr="001744E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ESRI</w:t>
            </w:r>
            <w:r w:rsidRPr="001744E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和</w:t>
            </w:r>
            <w:r w:rsidRPr="001744E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Google</w:t>
            </w:r>
            <w:r w:rsidRPr="001744E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地球等</w:t>
            </w:r>
            <w:r w:rsidRPr="001744E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GIS</w:t>
            </w:r>
            <w:r w:rsidRPr="001744E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通用软件；</w:t>
            </w:r>
          </w:p>
          <w:p w:rsidR="001744EF" w:rsidRPr="001744EF" w:rsidRDefault="001744EF" w:rsidP="002E5642">
            <w:pPr>
              <w:numPr>
                <w:ilvl w:val="0"/>
                <w:numId w:val="5"/>
              </w:numPr>
              <w:spacing w:beforeLines="50" w:before="156" w:afterLines="50" w:after="156" w:line="42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1744E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位置略图图像：为作业人员在测量现场手绘的测量站点位置示意图；</w:t>
            </w:r>
          </w:p>
          <w:p w:rsidR="001744EF" w:rsidRPr="001744EF" w:rsidRDefault="001744EF" w:rsidP="002E5642">
            <w:pPr>
              <w:numPr>
                <w:ilvl w:val="0"/>
                <w:numId w:val="5"/>
              </w:numPr>
              <w:spacing w:beforeLines="50" w:before="156" w:afterLines="50" w:after="156" w:line="42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1744E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实地照片图像：为作业人员在测量现场拍摄的刺点位置和周边地物情况数字图像，图像分辨率</w:t>
            </w:r>
            <w:r w:rsidR="00652595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宜</w:t>
            </w:r>
            <w:r w:rsidRPr="001744E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大于</w:t>
            </w:r>
            <w:r w:rsidRPr="001744E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800</w:t>
            </w:r>
            <w:r w:rsidRPr="001744E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×</w:t>
            </w:r>
            <w:r w:rsidRPr="001744E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600</w:t>
            </w:r>
            <w:r w:rsidRPr="001744E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像素。</w:t>
            </w:r>
          </w:p>
          <w:p w:rsidR="001744EF" w:rsidRPr="001744EF" w:rsidRDefault="001744EF" w:rsidP="002E5642">
            <w:pPr>
              <w:numPr>
                <w:ilvl w:val="0"/>
                <w:numId w:val="5"/>
              </w:numPr>
              <w:spacing w:beforeLines="50" w:before="156" w:afterLines="50" w:after="156" w:line="42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1744E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卫星影像</w:t>
            </w:r>
            <w:r w:rsidRPr="001744E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Chip</w:t>
            </w:r>
            <w:r w:rsidRPr="001744E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图像：</w:t>
            </w:r>
            <w:r w:rsidR="00652595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为</w:t>
            </w:r>
            <w:r w:rsidRPr="001744E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控制点所在位置</w:t>
            </w:r>
            <w:r w:rsidR="00652595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在</w:t>
            </w:r>
            <w:r w:rsidRPr="001744E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卫星影像</w:t>
            </w:r>
            <w:r w:rsidR="00652595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上的</w:t>
            </w:r>
            <w:r w:rsidR="002D0B3B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明显位置</w:t>
            </w:r>
            <w:r w:rsidR="00652595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示意图像</w:t>
            </w:r>
            <w:r w:rsidR="002D0B3B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BF494A" w:rsidRDefault="001744EF" w:rsidP="002E5642">
            <w:pPr>
              <w:numPr>
                <w:ilvl w:val="0"/>
                <w:numId w:val="5"/>
              </w:numPr>
              <w:spacing w:beforeLines="50" w:before="156" w:afterLines="50" w:after="156" w:line="42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1744EF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工程报告：包含测量使用仪器型号、测量步骤和测量精度报告。</w:t>
            </w:r>
          </w:p>
          <w:p w:rsidR="002D0B3B" w:rsidRDefault="002D0B3B" w:rsidP="002E5642">
            <w:pPr>
              <w:pStyle w:val="af0"/>
              <w:numPr>
                <w:ilvl w:val="0"/>
                <w:numId w:val="3"/>
              </w:numPr>
              <w:spacing w:beforeLines="50" w:before="156" w:afterLines="50" w:after="156" w:line="420" w:lineRule="exact"/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其他要求：</w:t>
            </w:r>
          </w:p>
          <w:p w:rsidR="002D0B3B" w:rsidRDefault="002D0B3B" w:rsidP="002E5642">
            <w:pPr>
              <w:pStyle w:val="af0"/>
              <w:spacing w:beforeLines="50" w:before="156" w:afterLines="50" w:after="156" w:line="420" w:lineRule="exact"/>
              <w:ind w:left="360" w:firstLineChars="0" w:firstLine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乙方需提供针对本次采购的“控制点供应保障</w:t>
            </w:r>
            <w:r w:rsidR="00F444A9" w:rsidRPr="007A091C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实施方案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”，明确控制点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lastRenderedPageBreak/>
              <w:t>数量、质量、工期、后期技术服务等各项保障措施。乙方有义务在甲方</w:t>
            </w:r>
            <w:r w:rsidRPr="007A091C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后续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控制点</w:t>
            </w:r>
            <w:r w:rsidRPr="007A091C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使用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过程中提供必要的技术</w:t>
            </w:r>
            <w:r w:rsidRPr="007A091C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支持及服务。</w:t>
            </w:r>
          </w:p>
          <w:p w:rsidR="00E80B54" w:rsidRPr="00E80B54" w:rsidRDefault="00E80B54" w:rsidP="002E5642">
            <w:pPr>
              <w:spacing w:beforeLines="50" w:before="156" w:afterLines="50" w:after="156" w:line="42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备注：乙方需要预先联系甲方联系人获取控制点资料具体应用范围资料</w:t>
            </w:r>
            <w:r w:rsidR="007A091C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及要求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进行核对。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765DC9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765DC9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765DC9">
        <w:trPr>
          <w:trHeight w:val="405"/>
        </w:trPr>
        <w:tc>
          <w:tcPr>
            <w:tcW w:w="2080" w:type="dxa"/>
            <w:gridSpan w:val="2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F53BD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lastRenderedPageBreak/>
              <w:t>合计</w:t>
            </w:r>
          </w:p>
        </w:tc>
        <w:tc>
          <w:tcPr>
            <w:tcW w:w="8902" w:type="dxa"/>
            <w:gridSpan w:val="4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F53BD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小写：</w:t>
            </w:r>
            <w:r w:rsidR="00DB0F75" w:rsidRPr="00DB0F75"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¥</w:t>
            </w:r>
            <w:r w:rsidR="001744EF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48000</w:t>
            </w:r>
            <w:r w:rsidR="00FC7937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元大写：</w:t>
            </w:r>
            <w:r w:rsidR="001744EF"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肆拾捌万</w:t>
            </w: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元整</w:t>
            </w:r>
          </w:p>
        </w:tc>
        <w:tc>
          <w:tcPr>
            <w:tcW w:w="1467" w:type="dxa"/>
            <w:gridSpan w:val="2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765DC9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765DC9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65DC9">
        <w:trPr>
          <w:trHeight w:val="2340"/>
        </w:trPr>
        <w:tc>
          <w:tcPr>
            <w:tcW w:w="2080" w:type="dxa"/>
            <w:gridSpan w:val="2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F53BD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资格要求</w:t>
            </w:r>
          </w:p>
        </w:tc>
        <w:tc>
          <w:tcPr>
            <w:tcW w:w="11895" w:type="dxa"/>
            <w:gridSpan w:val="8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F53BD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、投标人必须符合《中华人民共和国政府采购法》第二十二条之规定：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br/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）具有独立承担民事责任的能力；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br/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）具有良好的商业信誉和健全的财务会计制度；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br/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）具有履行合同所必需的设备和专业技术能力；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br/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）有依法缴纳税收和社会保障资金的良好记录；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br/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）参加政府采购活动前三年内，在经营活动中没有重大违法记录；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br/>
              <w:t>6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）法律、行政法规规定的其他条件。</w:t>
            </w:r>
          </w:p>
        </w:tc>
      </w:tr>
      <w:tr w:rsidR="00765DC9">
        <w:trPr>
          <w:trHeight w:val="90"/>
        </w:trPr>
        <w:tc>
          <w:tcPr>
            <w:tcW w:w="2080" w:type="dxa"/>
            <w:gridSpan w:val="2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F53BD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供货及要求</w:t>
            </w:r>
          </w:p>
        </w:tc>
        <w:tc>
          <w:tcPr>
            <w:tcW w:w="11895" w:type="dxa"/>
            <w:gridSpan w:val="8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F53BD5" w:rsidP="001E6EB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、交货时间：</w:t>
            </w:r>
            <w:r w:rsidR="001E6EB3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以合同签订时间为准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br/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、到货地点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:</w:t>
            </w:r>
            <w:r w:rsidR="006211EC" w:rsidRPr="006211EC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北京市海淀区</w:t>
            </w:r>
            <w:r w:rsidR="001E6EB3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紫竹院百胜村</w:t>
            </w:r>
            <w:r w:rsidR="001E6EB3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="006211EC" w:rsidRPr="006211EC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765DC9">
        <w:trPr>
          <w:trHeight w:val="735"/>
        </w:trPr>
        <w:tc>
          <w:tcPr>
            <w:tcW w:w="2080" w:type="dxa"/>
            <w:gridSpan w:val="2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F53BD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11895" w:type="dxa"/>
            <w:gridSpan w:val="8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6211EC" w:rsidP="00E17F2F">
            <w:pPr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转账付款</w:t>
            </w:r>
          </w:p>
        </w:tc>
      </w:tr>
      <w:tr w:rsidR="00765DC9">
        <w:trPr>
          <w:trHeight w:val="666"/>
        </w:trPr>
        <w:tc>
          <w:tcPr>
            <w:tcW w:w="2080" w:type="dxa"/>
            <w:gridSpan w:val="2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F53BD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成交规则</w:t>
            </w:r>
          </w:p>
        </w:tc>
        <w:tc>
          <w:tcPr>
            <w:tcW w:w="11895" w:type="dxa"/>
            <w:gridSpan w:val="8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F53BD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质量和服务均能满足采购文件实质性响应要求的供应商，合同将授予符合要求、能圆满履行合同、买方最为有利的参选人；最低参选报价不是被授予合同的唯一条件。</w:t>
            </w:r>
          </w:p>
        </w:tc>
      </w:tr>
      <w:tr w:rsidR="00765DC9">
        <w:trPr>
          <w:trHeight w:val="710"/>
        </w:trPr>
        <w:tc>
          <w:tcPr>
            <w:tcW w:w="2080" w:type="dxa"/>
            <w:gridSpan w:val="2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F53BD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其他说明</w:t>
            </w:r>
          </w:p>
        </w:tc>
        <w:tc>
          <w:tcPr>
            <w:tcW w:w="11895" w:type="dxa"/>
            <w:gridSpan w:val="8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6211EC">
            <w:pPr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无</w:t>
            </w:r>
          </w:p>
        </w:tc>
      </w:tr>
      <w:tr w:rsidR="00765DC9">
        <w:trPr>
          <w:trHeight w:val="462"/>
        </w:trPr>
        <w:tc>
          <w:tcPr>
            <w:tcW w:w="2080" w:type="dxa"/>
            <w:gridSpan w:val="2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F53BD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11895" w:type="dxa"/>
            <w:gridSpan w:val="8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765DC9">
            <w:pPr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765DC9">
        <w:trPr>
          <w:trHeight w:val="690"/>
        </w:trPr>
        <w:tc>
          <w:tcPr>
            <w:tcW w:w="2080" w:type="dxa"/>
            <w:gridSpan w:val="2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F53BD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lastRenderedPageBreak/>
              <w:t>联系人及联系方式</w:t>
            </w:r>
          </w:p>
        </w:tc>
        <w:tc>
          <w:tcPr>
            <w:tcW w:w="11895" w:type="dxa"/>
            <w:gridSpan w:val="8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765DC9">
            <w:pPr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765DC9">
        <w:trPr>
          <w:trHeight w:val="2220"/>
        </w:trPr>
        <w:tc>
          <w:tcPr>
            <w:tcW w:w="2080" w:type="dxa"/>
            <w:gridSpan w:val="2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F53BD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报价要求</w:t>
            </w:r>
          </w:p>
        </w:tc>
        <w:tc>
          <w:tcPr>
            <w:tcW w:w="11895" w:type="dxa"/>
            <w:gridSpan w:val="8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F53BD5" w:rsidP="00850F22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、请按本报价表格式填写报价并加盖公章，联系人应为正式职员；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br/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、请将</w:t>
            </w:r>
            <w:r w:rsidR="00961C46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项目具体实施方案、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报价表、营业执照及有效的资格证明材料（复印件加盖公章）一并密封提交；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br/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、密封包应注明报价单位名称和供货内容；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br/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、递交截止时间：请于</w:t>
            </w:r>
            <w:r w:rsidR="001E6EB3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Style w:val="font51"/>
                <w:rFonts w:ascii="Times New Roman" w:eastAsia="仿宋_GB2312" w:hAnsi="Times New Roman" w:hint="default"/>
                <w:sz w:val="24"/>
                <w:szCs w:val="24"/>
              </w:rPr>
              <w:t>年</w:t>
            </w:r>
            <w:r w:rsidR="001E6EB3">
              <w:rPr>
                <w:rStyle w:val="font51"/>
                <w:rFonts w:ascii="Times New Roman" w:eastAsia="仿宋_GB2312" w:hAnsi="Times New Roman" w:hint="default"/>
                <w:sz w:val="24"/>
                <w:szCs w:val="24"/>
              </w:rPr>
              <w:t>10</w:t>
            </w:r>
            <w:r>
              <w:rPr>
                <w:rStyle w:val="font51"/>
                <w:rFonts w:ascii="Times New Roman" w:eastAsia="仿宋_GB2312" w:hAnsi="Times New Roman" w:hint="default"/>
                <w:sz w:val="24"/>
                <w:szCs w:val="24"/>
              </w:rPr>
              <w:t>月</w:t>
            </w:r>
            <w:r w:rsidR="00850F22">
              <w:rPr>
                <w:rStyle w:val="font51"/>
                <w:rFonts w:ascii="Times New Roman" w:eastAsia="仿宋_GB2312" w:hAnsi="Times New Roman" w:hint="default"/>
                <w:sz w:val="24"/>
                <w:szCs w:val="24"/>
              </w:rPr>
              <w:t>14</w:t>
            </w:r>
            <w:r>
              <w:rPr>
                <w:rStyle w:val="font51"/>
                <w:rFonts w:ascii="Times New Roman" w:eastAsia="仿宋_GB2312" w:hAnsi="Times New Roman" w:hint="default"/>
                <w:sz w:val="24"/>
                <w:szCs w:val="24"/>
              </w:rPr>
              <w:t>日</w:t>
            </w:r>
            <w:r w:rsidR="001E6EB3">
              <w:rPr>
                <w:rStyle w:val="font51"/>
                <w:rFonts w:ascii="Times New Roman" w:eastAsia="仿宋_GB2312" w:hAnsi="Times New Roman" w:hint="default"/>
                <w:sz w:val="24"/>
                <w:szCs w:val="24"/>
              </w:rPr>
              <w:t>16</w:t>
            </w:r>
            <w:r>
              <w:rPr>
                <w:rStyle w:val="font51"/>
                <w:rFonts w:ascii="Times New Roman" w:eastAsia="仿宋_GB2312" w:hAnsi="Times New Roman" w:hint="default"/>
                <w:sz w:val="24"/>
                <w:szCs w:val="24"/>
              </w:rPr>
              <w:t>点</w:t>
            </w:r>
            <w:r w:rsidR="001E6EB3">
              <w:rPr>
                <w:rStyle w:val="font51"/>
                <w:rFonts w:ascii="Times New Roman" w:eastAsia="仿宋_GB2312" w:hAnsi="Times New Roman" w:hint="default"/>
                <w:sz w:val="24"/>
                <w:szCs w:val="24"/>
              </w:rPr>
              <w:t>0</w:t>
            </w:r>
            <w:r>
              <w:rPr>
                <w:rStyle w:val="font51"/>
                <w:rFonts w:ascii="Times New Roman" w:eastAsia="仿宋_GB2312" w:hAnsi="Times New Roman" w:hint="default"/>
                <w:sz w:val="24"/>
                <w:szCs w:val="24"/>
              </w:rPr>
              <w:t>分前。</w:t>
            </w:r>
            <w:r>
              <w:rPr>
                <w:rStyle w:val="font51"/>
                <w:rFonts w:ascii="Times New Roman" w:eastAsia="仿宋_GB2312" w:hAnsi="Times New Roman" w:hint="default"/>
                <w:sz w:val="24"/>
                <w:szCs w:val="24"/>
              </w:rPr>
              <w:br/>
              <w:t>5</w:t>
            </w:r>
            <w:r>
              <w:rPr>
                <w:rStyle w:val="font51"/>
                <w:rFonts w:ascii="Times New Roman" w:eastAsia="仿宋_GB2312" w:hAnsi="Times New Roman" w:hint="default"/>
                <w:sz w:val="24"/>
                <w:szCs w:val="24"/>
              </w:rPr>
              <w:t>、递交方式：现场递交</w:t>
            </w:r>
            <w:r>
              <w:rPr>
                <w:rStyle w:val="font51"/>
                <w:rFonts w:ascii="Times New Roman" w:eastAsia="仿宋_GB2312" w:hAnsi="Times New Roman" w:hint="default"/>
                <w:sz w:val="24"/>
                <w:szCs w:val="24"/>
              </w:rPr>
              <w:br/>
              <w:t>6</w:t>
            </w:r>
            <w:r>
              <w:rPr>
                <w:rStyle w:val="font51"/>
                <w:rFonts w:ascii="Times New Roman" w:eastAsia="仿宋_GB2312" w:hAnsi="Times New Roman" w:hint="default"/>
                <w:sz w:val="24"/>
                <w:szCs w:val="24"/>
              </w:rPr>
              <w:t>、递交地址：</w:t>
            </w:r>
            <w:r w:rsidR="006211EC" w:rsidRPr="006211EC">
              <w:rPr>
                <w:rStyle w:val="font51"/>
                <w:rFonts w:ascii="Times New Roman" w:eastAsia="仿宋_GB2312" w:hAnsi="Times New Roman" w:hint="default"/>
                <w:sz w:val="24"/>
                <w:szCs w:val="24"/>
              </w:rPr>
              <w:t>北京市海淀区三虎桥北路，百胜村一号院</w:t>
            </w:r>
            <w:r>
              <w:rPr>
                <w:rStyle w:val="font51"/>
                <w:rFonts w:ascii="Times New Roman" w:eastAsia="仿宋_GB2312" w:hAnsi="Times New Roman" w:hint="default"/>
                <w:sz w:val="24"/>
                <w:szCs w:val="24"/>
              </w:rPr>
              <w:br/>
              <w:t>7</w:t>
            </w:r>
            <w:r>
              <w:rPr>
                <w:rStyle w:val="font51"/>
                <w:rFonts w:ascii="Times New Roman" w:eastAsia="仿宋_GB2312" w:hAnsi="Times New Roman" w:hint="default"/>
                <w:sz w:val="24"/>
                <w:szCs w:val="24"/>
              </w:rPr>
              <w:t>、联系人：</w:t>
            </w:r>
            <w:r w:rsidR="006211EC">
              <w:rPr>
                <w:rStyle w:val="font51"/>
                <w:rFonts w:ascii="Times New Roman" w:eastAsia="仿宋_GB2312" w:hAnsi="Times New Roman" w:hint="default"/>
                <w:sz w:val="24"/>
                <w:szCs w:val="24"/>
              </w:rPr>
              <w:t>周平</w:t>
            </w:r>
            <w:r>
              <w:rPr>
                <w:rStyle w:val="font51"/>
                <w:rFonts w:ascii="Times New Roman" w:eastAsia="仿宋_GB2312" w:hAnsi="Times New Roman" w:hint="default"/>
                <w:sz w:val="24"/>
                <w:szCs w:val="24"/>
              </w:rPr>
              <w:t>；联系电话：</w:t>
            </w:r>
            <w:r w:rsidR="006211EC" w:rsidRPr="006211EC">
              <w:rPr>
                <w:rStyle w:val="font51"/>
                <w:rFonts w:ascii="Times New Roman" w:eastAsia="仿宋_GB2312" w:hAnsi="Times New Roman" w:hint="default"/>
                <w:sz w:val="24"/>
                <w:szCs w:val="24"/>
              </w:rPr>
              <w:t>010-68412120</w:t>
            </w:r>
          </w:p>
        </w:tc>
      </w:tr>
      <w:tr w:rsidR="00765DC9">
        <w:trPr>
          <w:trHeight w:val="534"/>
        </w:trPr>
        <w:tc>
          <w:tcPr>
            <w:tcW w:w="13975" w:type="dxa"/>
            <w:gridSpan w:val="10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F53BD5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附件</w:t>
            </w:r>
          </w:p>
        </w:tc>
      </w:tr>
      <w:tr w:rsidR="00765DC9" w:rsidTr="00B46B40">
        <w:trPr>
          <w:trHeight w:val="751"/>
        </w:trPr>
        <w:tc>
          <w:tcPr>
            <w:tcW w:w="1614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F53BD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数据名称</w:t>
            </w:r>
          </w:p>
        </w:tc>
        <w:tc>
          <w:tcPr>
            <w:tcW w:w="1655" w:type="dxa"/>
            <w:gridSpan w:val="2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F53BD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  <w:t>获取时间</w:t>
            </w:r>
          </w:p>
        </w:tc>
        <w:tc>
          <w:tcPr>
            <w:tcW w:w="5244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F53BD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分辨率</w:t>
            </w: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精度</w:t>
            </w:r>
          </w:p>
        </w:tc>
        <w:tc>
          <w:tcPr>
            <w:tcW w:w="1502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F53BD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计价方式</w:t>
            </w: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F53BD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F53BD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F53BD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金额（元）</w:t>
            </w:r>
          </w:p>
        </w:tc>
      </w:tr>
      <w:tr w:rsidR="00765DC9" w:rsidTr="00B46B40">
        <w:trPr>
          <w:trHeight w:val="330"/>
        </w:trPr>
        <w:tc>
          <w:tcPr>
            <w:tcW w:w="1614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765DC9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765DC9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765DC9" w:rsidP="00FC7937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765DC9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765DC9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765DC9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765DC9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C7937" w:rsidTr="00B46B40">
        <w:trPr>
          <w:trHeight w:val="330"/>
        </w:trPr>
        <w:tc>
          <w:tcPr>
            <w:tcW w:w="1614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FC7937" w:rsidRDefault="00FC7937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FC7937" w:rsidRDefault="00FC7937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FC7937" w:rsidRDefault="00FC7937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FC7937" w:rsidRDefault="00FC7937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FC7937" w:rsidRDefault="00FC7937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FC7937" w:rsidRDefault="00FC7937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FC7937" w:rsidRDefault="00FC7937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B0F75" w:rsidTr="00B46B40">
        <w:trPr>
          <w:trHeight w:val="330"/>
        </w:trPr>
        <w:tc>
          <w:tcPr>
            <w:tcW w:w="1614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DB0F75" w:rsidRDefault="00DB0F75" w:rsidP="00DB0F7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DB0F75" w:rsidRDefault="00DB0F75" w:rsidP="00DB0F7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DB0F75" w:rsidRDefault="00DB0F75" w:rsidP="00DB0F7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DB0F75" w:rsidRDefault="00DB0F75" w:rsidP="00DB0F7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DB0F75" w:rsidRDefault="00DB0F75" w:rsidP="00DB0F7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DB0F75" w:rsidRDefault="00DB0F75" w:rsidP="00DB0F7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DB0F75" w:rsidRDefault="00DB0F75" w:rsidP="00DB0F7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B0F75" w:rsidTr="00B46B40">
        <w:trPr>
          <w:trHeight w:val="330"/>
        </w:trPr>
        <w:tc>
          <w:tcPr>
            <w:tcW w:w="1614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DB0F75" w:rsidRDefault="00DB0F75" w:rsidP="00DB0F7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DB0F75" w:rsidRDefault="00DB0F75" w:rsidP="00DB0F7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DB0F75" w:rsidRDefault="00DB0F75" w:rsidP="00DB0F7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DB0F75" w:rsidRDefault="00DB0F75" w:rsidP="00DB0F7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DB0F75" w:rsidRDefault="00DB0F75" w:rsidP="00DB0F7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DB0F75" w:rsidRDefault="00DB0F75" w:rsidP="00DB0F7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DB0F75" w:rsidRDefault="00DB0F75" w:rsidP="00DB0F75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65DC9" w:rsidTr="00B46B40">
        <w:trPr>
          <w:trHeight w:val="420"/>
        </w:trPr>
        <w:tc>
          <w:tcPr>
            <w:tcW w:w="3269" w:type="dxa"/>
            <w:gridSpan w:val="3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F53BD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381" w:type="dxa"/>
            <w:gridSpan w:val="4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F53BD5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小写：</w:t>
            </w:r>
            <w:r w:rsidR="00DB0F75" w:rsidRPr="00DB0F75"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¥</w:t>
            </w:r>
            <w:r w:rsidR="001744EF"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480000</w:t>
            </w: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元大写：人民</w:t>
            </w:r>
            <w:r w:rsidR="00DB0F75"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币</w:t>
            </w:r>
            <w:r w:rsidR="001744EF">
              <w:rPr>
                <w:rFonts w:ascii="Times New Roman" w:eastAsia="仿宋_GB2312" w:hAnsi="Times New Roman" w:hint="eastAsia"/>
                <w:b/>
                <w:color w:val="000000"/>
                <w:kern w:val="0"/>
                <w:sz w:val="24"/>
                <w:szCs w:val="24"/>
              </w:rPr>
              <w:t>肆拾捌万</w:t>
            </w: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  <w:t>元整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765DC9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l2br w:val="nil"/>
              <w:tr2bl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765DC9" w:rsidRDefault="00765DC9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65DC9" w:rsidRDefault="00765DC9"/>
    <w:sectPr w:rsidR="00765DC9" w:rsidSect="00704A6E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64C" w:rsidRDefault="002E764C">
      <w:r>
        <w:separator/>
      </w:r>
    </w:p>
  </w:endnote>
  <w:endnote w:type="continuationSeparator" w:id="0">
    <w:p w:rsidR="002E764C" w:rsidRDefault="002E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DC9" w:rsidRDefault="00CA012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DC9" w:rsidRDefault="00B80C97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 w:rsidR="00F53BD5"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50F22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.6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" filled="f" stroked="f">
              <v:textbox style="mso-fit-shape-to-text:t" inset="0,0,0,0">
                <w:txbxContent>
                  <w:p w:rsidR="00765DC9" w:rsidRDefault="00B80C97">
                    <w:pPr>
                      <w:pStyle w:val="a5"/>
                    </w:pPr>
                    <w:r>
                      <w:fldChar w:fldCharType="begin"/>
                    </w:r>
                    <w:r w:rsidR="00F53BD5">
                      <w:instrText xml:space="preserve"> PAGE  \* MERGEFORMAT </w:instrText>
                    </w:r>
                    <w:r>
                      <w:fldChar w:fldCharType="separate"/>
                    </w:r>
                    <w:r w:rsidR="00850F22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64C" w:rsidRDefault="002E764C">
      <w:r>
        <w:separator/>
      </w:r>
    </w:p>
  </w:footnote>
  <w:footnote w:type="continuationSeparator" w:id="0">
    <w:p w:rsidR="002E764C" w:rsidRDefault="002E7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53457"/>
    <w:multiLevelType w:val="hybridMultilevel"/>
    <w:tmpl w:val="27D6A786"/>
    <w:lvl w:ilvl="0" w:tplc="348676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246C18"/>
    <w:multiLevelType w:val="hybridMultilevel"/>
    <w:tmpl w:val="1234AA6A"/>
    <w:lvl w:ilvl="0" w:tplc="3B12A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0FF0189"/>
    <w:multiLevelType w:val="hybridMultilevel"/>
    <w:tmpl w:val="203E6108"/>
    <w:lvl w:ilvl="0" w:tplc="04090019">
      <w:start w:val="1"/>
      <w:numFmt w:val="lowerLetter"/>
      <w:lvlText w:val="%1)"/>
      <w:lvlJc w:val="left"/>
      <w:pPr>
        <w:ind w:left="905" w:hanging="420"/>
      </w:p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3" w15:restartNumberingAfterBreak="0">
    <w:nsid w:val="66824E3E"/>
    <w:multiLevelType w:val="hybridMultilevel"/>
    <w:tmpl w:val="B8C29EB6"/>
    <w:lvl w:ilvl="0" w:tplc="9BE8AC04">
      <w:start w:val="1"/>
      <w:numFmt w:val="decimalEnclosedCircle"/>
      <w:lvlText w:val="%1"/>
      <w:lvlJc w:val="left"/>
      <w:pPr>
        <w:ind w:left="90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4" w15:restartNumberingAfterBreak="0">
    <w:nsid w:val="7D09069A"/>
    <w:multiLevelType w:val="hybridMultilevel"/>
    <w:tmpl w:val="D7FEA418"/>
    <w:lvl w:ilvl="0" w:tplc="9BE8A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D2"/>
    <w:rsid w:val="00023725"/>
    <w:rsid w:val="000B021F"/>
    <w:rsid w:val="0016375D"/>
    <w:rsid w:val="001744EF"/>
    <w:rsid w:val="001E6EB3"/>
    <w:rsid w:val="002609BC"/>
    <w:rsid w:val="002B2146"/>
    <w:rsid w:val="002D0B3B"/>
    <w:rsid w:val="002E5642"/>
    <w:rsid w:val="002E764C"/>
    <w:rsid w:val="0031463A"/>
    <w:rsid w:val="003260B5"/>
    <w:rsid w:val="003616E5"/>
    <w:rsid w:val="00370AD2"/>
    <w:rsid w:val="003A74B8"/>
    <w:rsid w:val="003B5DBF"/>
    <w:rsid w:val="003E6BE8"/>
    <w:rsid w:val="00414AA1"/>
    <w:rsid w:val="00493DE0"/>
    <w:rsid w:val="004A225F"/>
    <w:rsid w:val="005622B2"/>
    <w:rsid w:val="006211EC"/>
    <w:rsid w:val="0065102C"/>
    <w:rsid w:val="00652595"/>
    <w:rsid w:val="006632E3"/>
    <w:rsid w:val="00696EB9"/>
    <w:rsid w:val="006D16F0"/>
    <w:rsid w:val="00704A6E"/>
    <w:rsid w:val="00765DC9"/>
    <w:rsid w:val="007A091C"/>
    <w:rsid w:val="007D4F11"/>
    <w:rsid w:val="007E17BD"/>
    <w:rsid w:val="00822081"/>
    <w:rsid w:val="00850F22"/>
    <w:rsid w:val="008666D7"/>
    <w:rsid w:val="0087024C"/>
    <w:rsid w:val="008A4977"/>
    <w:rsid w:val="009311D2"/>
    <w:rsid w:val="00961C46"/>
    <w:rsid w:val="00993978"/>
    <w:rsid w:val="009C57DF"/>
    <w:rsid w:val="009D66FE"/>
    <w:rsid w:val="00A3757F"/>
    <w:rsid w:val="00A831CC"/>
    <w:rsid w:val="00AC7E44"/>
    <w:rsid w:val="00B04BDD"/>
    <w:rsid w:val="00B46B40"/>
    <w:rsid w:val="00B647B3"/>
    <w:rsid w:val="00B70D31"/>
    <w:rsid w:val="00B80C97"/>
    <w:rsid w:val="00BF494A"/>
    <w:rsid w:val="00C20A64"/>
    <w:rsid w:val="00C84A24"/>
    <w:rsid w:val="00CA0124"/>
    <w:rsid w:val="00CA72C2"/>
    <w:rsid w:val="00CF7E45"/>
    <w:rsid w:val="00DB0F75"/>
    <w:rsid w:val="00E17F2F"/>
    <w:rsid w:val="00E576CA"/>
    <w:rsid w:val="00E80B54"/>
    <w:rsid w:val="00EF4D66"/>
    <w:rsid w:val="00F444A9"/>
    <w:rsid w:val="00F53BD5"/>
    <w:rsid w:val="00F95F9D"/>
    <w:rsid w:val="00FC7937"/>
    <w:rsid w:val="0C7867D9"/>
    <w:rsid w:val="772D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8562F"/>
  <w15:docId w15:val="{23E316B4-2E99-490F-B28E-E65EA646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04A6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4A6E"/>
    <w:pPr>
      <w:ind w:leftChars="2500" w:left="100"/>
    </w:pPr>
  </w:style>
  <w:style w:type="paragraph" w:styleId="a5">
    <w:name w:val="footer"/>
    <w:basedOn w:val="a"/>
    <w:link w:val="a6"/>
    <w:uiPriority w:val="99"/>
    <w:unhideWhenUsed/>
    <w:rsid w:val="00704A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4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04A6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04A6E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sid w:val="00704A6E"/>
    <w:rPr>
      <w:rFonts w:ascii="Calibri" w:eastAsia="宋体" w:hAnsi="Calibri" w:cs="Times New Roman"/>
    </w:rPr>
  </w:style>
  <w:style w:type="character" w:customStyle="1" w:styleId="font51">
    <w:name w:val="font51"/>
    <w:rsid w:val="00704A6E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F53BD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53BD5"/>
    <w:rPr>
      <w:rFonts w:ascii="Calibri" w:eastAsia="宋体" w:hAnsi="Calibri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C7E44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AC7E44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AC7E44"/>
    <w:rPr>
      <w:rFonts w:ascii="Calibri" w:eastAsia="宋体" w:hAnsi="Calibri" w:cs="Times New Roman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7E44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C7E44"/>
    <w:rPr>
      <w:rFonts w:ascii="Calibri" w:eastAsia="宋体" w:hAnsi="Calibri" w:cs="Times New Roman"/>
      <w:b/>
      <w:bCs/>
      <w:kern w:val="2"/>
      <w:sz w:val="21"/>
      <w:szCs w:val="22"/>
    </w:rPr>
  </w:style>
  <w:style w:type="paragraph" w:styleId="af0">
    <w:name w:val="List Paragraph"/>
    <w:basedOn w:val="a"/>
    <w:uiPriority w:val="99"/>
    <w:rsid w:val="00F444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xm</cp:lastModifiedBy>
  <cp:revision>2</cp:revision>
  <dcterms:created xsi:type="dcterms:W3CDTF">2019-09-30T02:30:00Z</dcterms:created>
  <dcterms:modified xsi:type="dcterms:W3CDTF">2019-09-30T02:30:00Z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2052-11.1.0.8869</vt:lpwstr>
  </property>
</Properties>
</file>